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2C033" w14:textId="77777777" w:rsidR="003405D9" w:rsidRPr="007C7411" w:rsidRDefault="00D56747" w:rsidP="003405D9">
      <w:pPr>
        <w:spacing w:after="0" w:line="276" w:lineRule="auto"/>
        <w:ind w:firstLine="708"/>
        <w:jc w:val="center"/>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lang w:val="en-US"/>
        </w:rPr>
        <w:t xml:space="preserve"> </w:t>
      </w:r>
      <w:r w:rsidR="002000EF" w:rsidRPr="007C7411">
        <w:rPr>
          <w:rFonts w:ascii="Times New Roman" w:eastAsia="Times New Roman" w:hAnsi="Times New Roman" w:cs="Times New Roman"/>
          <w:b/>
          <w:sz w:val="24"/>
          <w:szCs w:val="24"/>
        </w:rPr>
        <w:t>ИНФОРМАЦИЯ ЗА ПРЕЦЕНЯВАНЕ НЕОБХОДИМОСТТА ОТ ОВОС</w:t>
      </w:r>
    </w:p>
    <w:p w14:paraId="67643719" w14:textId="77777777" w:rsidR="003405D9" w:rsidRPr="007C7411" w:rsidRDefault="003405D9" w:rsidP="003405D9">
      <w:pPr>
        <w:spacing w:after="0" w:line="276" w:lineRule="auto"/>
        <w:ind w:firstLine="708"/>
        <w:jc w:val="center"/>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съгласно Приложение № 2 към чл. 6 (Доп. - ДВ, бр. 3 от 2006 г.,</w:t>
      </w:r>
      <w:r w:rsidR="00882419" w:rsidRPr="007C7411">
        <w:rPr>
          <w:rFonts w:ascii="Times New Roman" w:eastAsia="Times New Roman" w:hAnsi="Times New Roman" w:cs="Times New Roman"/>
          <w:b/>
          <w:sz w:val="24"/>
          <w:szCs w:val="24"/>
          <w:lang w:val="en-US"/>
        </w:rPr>
        <w:t xml:space="preserve"> </w:t>
      </w:r>
      <w:r w:rsidRPr="007C7411">
        <w:rPr>
          <w:rFonts w:ascii="Times New Roman" w:eastAsia="Times New Roman" w:hAnsi="Times New Roman" w:cs="Times New Roman"/>
          <w:b/>
          <w:sz w:val="24"/>
          <w:szCs w:val="24"/>
        </w:rPr>
        <w:t>изм. и доп., бр. 3 от 2011 г., бр. 12 от 2016 г., в сила от 12.02.2016 г.)</w:t>
      </w:r>
    </w:p>
    <w:p w14:paraId="0AA29A5E" w14:textId="77777777" w:rsidR="008B51D3" w:rsidRPr="007C7411" w:rsidRDefault="002000EF" w:rsidP="008B51D3">
      <w:pPr>
        <w:spacing w:after="0" w:line="276" w:lineRule="auto"/>
        <w:ind w:firstLine="708"/>
        <w:jc w:val="center"/>
        <w:rPr>
          <w:rFonts w:ascii="Cambria" w:eastAsia="Cambria" w:hAnsi="Cambria" w:cs="Cambria"/>
          <w:b/>
          <w:sz w:val="24"/>
          <w:szCs w:val="24"/>
        </w:rPr>
      </w:pPr>
      <w:r w:rsidRPr="007C7411">
        <w:rPr>
          <w:rFonts w:ascii="Times New Roman" w:eastAsia="Times New Roman" w:hAnsi="Times New Roman" w:cs="Times New Roman"/>
          <w:b/>
          <w:sz w:val="24"/>
          <w:szCs w:val="24"/>
        </w:rPr>
        <w:t>ЗА</w:t>
      </w:r>
      <w:r w:rsidR="003405D9" w:rsidRPr="007C7411">
        <w:rPr>
          <w:rFonts w:ascii="Times New Roman" w:eastAsia="Times New Roman" w:hAnsi="Times New Roman" w:cs="Times New Roman"/>
          <w:b/>
          <w:sz w:val="24"/>
          <w:szCs w:val="24"/>
        </w:rPr>
        <w:t xml:space="preserve"> </w:t>
      </w:r>
      <w:r w:rsidR="00B36686" w:rsidRPr="007C7411">
        <w:rPr>
          <w:rFonts w:ascii="Cambria" w:eastAsia="Cambria" w:hAnsi="Cambria" w:cs="Cambria"/>
          <w:b/>
          <w:sz w:val="24"/>
          <w:szCs w:val="24"/>
        </w:rPr>
        <w:t xml:space="preserve">ИНВЕСТИЦИОННО ПРЕДЛОЖЕНИЕ </w:t>
      </w:r>
      <w:r w:rsidR="008B51D3" w:rsidRPr="007C7411">
        <w:rPr>
          <w:rFonts w:ascii="Cambria" w:eastAsia="Cambria" w:hAnsi="Cambria" w:cs="Cambria"/>
          <w:b/>
          <w:sz w:val="24"/>
          <w:szCs w:val="24"/>
        </w:rPr>
        <w:t xml:space="preserve"> </w:t>
      </w:r>
      <w:r w:rsidR="00B36686" w:rsidRPr="007C7411">
        <w:rPr>
          <w:rFonts w:ascii="Cambria" w:eastAsia="Cambria" w:hAnsi="Cambria" w:cs="Cambria"/>
          <w:b/>
          <w:sz w:val="24"/>
          <w:szCs w:val="24"/>
        </w:rPr>
        <w:t xml:space="preserve">ЗА </w:t>
      </w:r>
    </w:p>
    <w:p w14:paraId="1B08CB49" w14:textId="77777777" w:rsidR="006D52FF" w:rsidRPr="007C7411" w:rsidRDefault="00104D75" w:rsidP="00104D75">
      <w:pPr>
        <w:spacing w:after="0" w:line="276" w:lineRule="auto"/>
        <w:ind w:firstLine="708"/>
        <w:jc w:val="center"/>
        <w:rPr>
          <w:rFonts w:ascii="Times New Roman" w:eastAsia="Times New Roman" w:hAnsi="Times New Roman" w:cs="Times New Roman"/>
          <w:b/>
          <w:sz w:val="24"/>
          <w:szCs w:val="24"/>
        </w:rPr>
      </w:pPr>
      <w:r w:rsidRPr="007C7411">
        <w:rPr>
          <w:rFonts w:ascii="Cambria" w:eastAsia="Cambria" w:hAnsi="Cambria" w:cs="Cambria"/>
          <w:b/>
          <w:sz w:val="24"/>
          <w:szCs w:val="24"/>
        </w:rPr>
        <w:t>“ ИЗГРАЖДАНЕ НА СКЛАДОВЕ,  МАГАЗИНИ, ОФИСИ  И ПАРКИНГИ ”</w:t>
      </w:r>
      <w:r w:rsidR="005D7780" w:rsidRPr="007C7411">
        <w:rPr>
          <w:rFonts w:ascii="Times New Roman" w:eastAsia="Cambria" w:hAnsi="Times New Roman" w:cs="Times New Roman"/>
          <w:b/>
          <w:sz w:val="24"/>
          <w:szCs w:val="24"/>
        </w:rPr>
        <w:br/>
      </w:r>
      <w:r w:rsidRPr="007C7411">
        <w:rPr>
          <w:rFonts w:ascii="Times New Roman" w:eastAsia="Cambria" w:hAnsi="Times New Roman" w:cs="Times New Roman"/>
          <w:b/>
          <w:sz w:val="24"/>
          <w:szCs w:val="24"/>
        </w:rPr>
        <w:t xml:space="preserve">в поземлен имот с идентификатор 39791.1437.134 по КККР на  с. Кривина,  </w:t>
      </w:r>
      <w:r w:rsidRPr="007C7411">
        <w:rPr>
          <w:rFonts w:ascii="Times New Roman" w:eastAsia="Cambria" w:hAnsi="Times New Roman" w:cs="Times New Roman"/>
          <w:b/>
          <w:sz w:val="24"/>
          <w:szCs w:val="24"/>
        </w:rPr>
        <w:br/>
        <w:t xml:space="preserve">район </w:t>
      </w:r>
      <w:r w:rsidRPr="007C7411">
        <w:rPr>
          <w:rFonts w:ascii="Times New Roman" w:eastAsia="Cambria" w:hAnsi="Times New Roman" w:cs="Times New Roman"/>
          <w:b/>
          <w:sz w:val="24"/>
          <w:szCs w:val="24"/>
          <w:lang w:val="en-US"/>
        </w:rPr>
        <w:t>“Искър”</w:t>
      </w:r>
      <w:r w:rsidRPr="007C7411">
        <w:rPr>
          <w:rFonts w:ascii="Times New Roman" w:eastAsia="Cambria" w:hAnsi="Times New Roman" w:cs="Times New Roman"/>
          <w:b/>
          <w:sz w:val="24"/>
          <w:szCs w:val="24"/>
        </w:rPr>
        <w:t xml:space="preserve">,  Столична община,  местност  </w:t>
      </w:r>
      <w:r w:rsidRPr="007C7411">
        <w:rPr>
          <w:rFonts w:ascii="Times New Roman" w:eastAsia="Cambria" w:hAnsi="Times New Roman" w:cs="Times New Roman"/>
          <w:b/>
          <w:sz w:val="24"/>
          <w:szCs w:val="24"/>
          <w:lang w:val="en-US"/>
        </w:rPr>
        <w:t>“</w:t>
      </w:r>
      <w:r w:rsidRPr="007C7411">
        <w:rPr>
          <w:rFonts w:ascii="Times New Roman" w:eastAsia="Cambria" w:hAnsi="Times New Roman" w:cs="Times New Roman"/>
          <w:b/>
          <w:sz w:val="24"/>
          <w:szCs w:val="24"/>
        </w:rPr>
        <w:t>Ливадето”</w:t>
      </w:r>
    </w:p>
    <w:p w14:paraId="3B6B7FC5" w14:textId="77777777" w:rsidR="006D52FF" w:rsidRPr="007C7411" w:rsidRDefault="006D52FF" w:rsidP="00F3022A">
      <w:pPr>
        <w:spacing w:after="200" w:line="276" w:lineRule="auto"/>
        <w:rPr>
          <w:rFonts w:ascii="Times New Roman" w:eastAsia="Times New Roman" w:hAnsi="Times New Roman" w:cs="Times New Roman"/>
          <w:sz w:val="24"/>
          <w:szCs w:val="24"/>
        </w:rPr>
      </w:pPr>
    </w:p>
    <w:p w14:paraId="261170A6" w14:textId="77777777" w:rsidR="006D52FF" w:rsidRPr="007C7411" w:rsidRDefault="002000EF" w:rsidP="00F3022A">
      <w:pPr>
        <w:spacing w:after="200" w:line="276" w:lineRule="auto"/>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I.</w:t>
      </w:r>
      <w:r w:rsidR="009D1213" w:rsidRPr="007C7411">
        <w:rPr>
          <w:rFonts w:ascii="Times New Roman" w:eastAsia="Times New Roman" w:hAnsi="Times New Roman" w:cs="Times New Roman"/>
          <w:b/>
          <w:sz w:val="24"/>
          <w:szCs w:val="24"/>
          <w:lang w:val="en-US"/>
        </w:rPr>
        <w:t xml:space="preserve"> </w:t>
      </w:r>
      <w:r w:rsidRPr="007C7411">
        <w:rPr>
          <w:rFonts w:ascii="Times New Roman" w:eastAsia="Times New Roman" w:hAnsi="Times New Roman" w:cs="Times New Roman"/>
          <w:b/>
          <w:sz w:val="24"/>
          <w:szCs w:val="24"/>
        </w:rPr>
        <w:t>Инф</w:t>
      </w:r>
      <w:r w:rsidR="00174645" w:rsidRPr="007C7411">
        <w:rPr>
          <w:rFonts w:ascii="Times New Roman" w:eastAsia="Times New Roman" w:hAnsi="Times New Roman" w:cs="Times New Roman"/>
          <w:b/>
          <w:sz w:val="24"/>
          <w:szCs w:val="24"/>
        </w:rPr>
        <w:t>ормация за контакт с Възложителя</w:t>
      </w:r>
      <w:r w:rsidRPr="007C7411">
        <w:rPr>
          <w:rFonts w:ascii="Times New Roman" w:eastAsia="Times New Roman" w:hAnsi="Times New Roman" w:cs="Times New Roman"/>
          <w:sz w:val="24"/>
          <w:szCs w:val="24"/>
        </w:rPr>
        <w:t> </w:t>
      </w:r>
    </w:p>
    <w:p w14:paraId="061B601B" w14:textId="77777777" w:rsidR="006D52FF" w:rsidRPr="007C7411" w:rsidRDefault="002000EF" w:rsidP="00F3022A">
      <w:pPr>
        <w:spacing w:before="100" w:after="100" w:line="276" w:lineRule="auto"/>
        <w:rPr>
          <w:rFonts w:ascii="Times New Roman" w:eastAsia="Times New Roman" w:hAnsi="Times New Roman" w:cs="Times New Roman"/>
          <w:sz w:val="24"/>
          <w:szCs w:val="24"/>
        </w:rPr>
      </w:pPr>
      <w:r w:rsidRPr="007C7411">
        <w:rPr>
          <w:rFonts w:ascii="Times New Roman" w:eastAsia="Times New Roman" w:hAnsi="Times New Roman" w:cs="Times New Roman"/>
          <w:b/>
          <w:sz w:val="24"/>
          <w:szCs w:val="24"/>
        </w:rPr>
        <w:t>1. Име, ЕГН, местожителство, гражданство на инвеститора- физическо лице, седалище и единен идентификационен номер на юридическото лице.</w:t>
      </w:r>
      <w:r w:rsidRPr="007C7411">
        <w:rPr>
          <w:rFonts w:ascii="Times New Roman" w:eastAsia="Times New Roman" w:hAnsi="Times New Roman" w:cs="Times New Roman"/>
          <w:sz w:val="24"/>
          <w:szCs w:val="24"/>
        </w:rPr>
        <w:t> </w:t>
      </w:r>
    </w:p>
    <w:p w14:paraId="6342B071" w14:textId="77777777" w:rsidR="00FC3749" w:rsidRPr="007C7411" w:rsidRDefault="007C7411" w:rsidP="00FC37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Възложител</w:t>
      </w:r>
      <w:r w:rsidR="008F1B78" w:rsidRPr="007C7411">
        <w:rPr>
          <w:rFonts w:ascii="Times New Roman" w:hAnsi="Times New Roman" w:cs="Times New Roman"/>
          <w:b/>
          <w:bCs/>
          <w:sz w:val="24"/>
          <w:szCs w:val="24"/>
        </w:rPr>
        <w:t>:</w:t>
      </w:r>
    </w:p>
    <w:p w14:paraId="1077C794" w14:textId="77777777" w:rsidR="008F1B78" w:rsidRPr="007C7411" w:rsidRDefault="008F1B78" w:rsidP="008F1B78">
      <w:pPr>
        <w:widowControl w:val="0"/>
        <w:autoSpaceDE w:val="0"/>
        <w:autoSpaceDN w:val="0"/>
        <w:adjustRightInd w:val="0"/>
        <w:spacing w:before="200" w:after="200"/>
        <w:rPr>
          <w:rFonts w:ascii="Times New Roman" w:hAnsi="Times New Roman" w:cs="Times New Roman"/>
          <w:b/>
          <w:sz w:val="24"/>
          <w:szCs w:val="24"/>
        </w:rPr>
      </w:pPr>
      <w:r w:rsidRPr="007C7411">
        <w:rPr>
          <w:rFonts w:ascii="Times New Roman" w:hAnsi="Times New Roman" w:cs="Times New Roman"/>
          <w:b/>
          <w:sz w:val="24"/>
          <w:szCs w:val="24"/>
        </w:rPr>
        <w:t xml:space="preserve">„БЪЛГЕРИЪН ПРОПЪРТИ ДЕВЕЛЪПМЪНТС 8“  ЕООД </w:t>
      </w:r>
    </w:p>
    <w:p w14:paraId="5E303B27" w14:textId="77777777" w:rsidR="008F1B78" w:rsidRPr="007C7411" w:rsidRDefault="008F1B78" w:rsidP="008F1B78">
      <w:pPr>
        <w:widowControl w:val="0"/>
        <w:autoSpaceDE w:val="0"/>
        <w:autoSpaceDN w:val="0"/>
        <w:adjustRightInd w:val="0"/>
        <w:spacing w:after="0"/>
        <w:rPr>
          <w:rFonts w:ascii="Times New Roman" w:hAnsi="Times New Roman" w:cs="Times New Roman"/>
          <w:bCs/>
          <w:sz w:val="24"/>
          <w:szCs w:val="24"/>
        </w:rPr>
      </w:pPr>
      <w:r w:rsidRPr="007C7411">
        <w:rPr>
          <w:rFonts w:ascii="Times New Roman" w:hAnsi="Times New Roman" w:cs="Times New Roman"/>
          <w:b/>
          <w:bCs/>
          <w:sz w:val="24"/>
          <w:szCs w:val="24"/>
        </w:rPr>
        <w:t>Идентификационен номер:</w:t>
      </w:r>
      <w:r w:rsidRPr="007C7411">
        <w:rPr>
          <w:rFonts w:ascii="Times New Roman" w:hAnsi="Times New Roman" w:cs="Times New Roman"/>
          <w:b/>
          <w:bCs/>
          <w:sz w:val="24"/>
          <w:szCs w:val="24"/>
        </w:rPr>
        <w:tab/>
      </w:r>
      <w:r w:rsidRPr="007C7411">
        <w:rPr>
          <w:rFonts w:ascii="Times New Roman" w:hAnsi="Times New Roman" w:cs="Times New Roman"/>
          <w:bCs/>
          <w:sz w:val="24"/>
          <w:szCs w:val="24"/>
        </w:rPr>
        <w:t>200940868</w:t>
      </w:r>
    </w:p>
    <w:p w14:paraId="7B5A1E75" w14:textId="77777777" w:rsidR="008F1B78" w:rsidRPr="007C7411" w:rsidRDefault="008F1B78" w:rsidP="008F1B78">
      <w:pPr>
        <w:widowControl w:val="0"/>
        <w:autoSpaceDE w:val="0"/>
        <w:autoSpaceDN w:val="0"/>
        <w:adjustRightInd w:val="0"/>
        <w:spacing w:after="0"/>
        <w:rPr>
          <w:rFonts w:ascii="Times New Roman" w:hAnsi="Times New Roman" w:cs="Times New Roman"/>
          <w:b/>
          <w:sz w:val="24"/>
          <w:szCs w:val="24"/>
        </w:rPr>
      </w:pPr>
      <w:r w:rsidRPr="007C7411">
        <w:rPr>
          <w:rFonts w:ascii="Times New Roman" w:hAnsi="Times New Roman" w:cs="Times New Roman"/>
          <w:b/>
          <w:bCs/>
          <w:sz w:val="24"/>
          <w:szCs w:val="24"/>
        </w:rPr>
        <w:t xml:space="preserve">Адрес на управление: </w:t>
      </w:r>
      <w:r w:rsidRPr="007C7411">
        <w:rPr>
          <w:rFonts w:ascii="Times New Roman" w:hAnsi="Times New Roman" w:cs="Times New Roman"/>
          <w:bCs/>
          <w:sz w:val="24"/>
          <w:szCs w:val="24"/>
        </w:rPr>
        <w:t xml:space="preserve"> </w:t>
      </w:r>
      <w:r w:rsidRPr="007C7411">
        <w:rPr>
          <w:rFonts w:ascii="Times New Roman" w:hAnsi="Times New Roman" w:cs="Times New Roman"/>
          <w:bCs/>
          <w:sz w:val="24"/>
          <w:szCs w:val="24"/>
        </w:rPr>
        <w:tab/>
      </w:r>
      <w:r w:rsidRPr="007C7411">
        <w:rPr>
          <w:rFonts w:ascii="Times New Roman" w:hAnsi="Times New Roman" w:cs="Times New Roman"/>
          <w:bCs/>
          <w:sz w:val="24"/>
          <w:szCs w:val="24"/>
        </w:rPr>
        <w:tab/>
      </w:r>
      <w:r w:rsidRPr="007C7411">
        <w:rPr>
          <w:rFonts w:ascii="Times New Roman" w:hAnsi="Times New Roman" w:cs="Times New Roman"/>
          <w:sz w:val="24"/>
          <w:szCs w:val="24"/>
        </w:rPr>
        <w:t>гр. София 1407, ул. Филип Кутев 137, бл. 1, ет.2</w:t>
      </w:r>
    </w:p>
    <w:p w14:paraId="4B4F5FCC" w14:textId="7C39C23D" w:rsidR="008F1B78" w:rsidRPr="007C7411" w:rsidRDefault="008F1B78" w:rsidP="008F1B78">
      <w:pPr>
        <w:widowControl w:val="0"/>
        <w:autoSpaceDE w:val="0"/>
        <w:autoSpaceDN w:val="0"/>
        <w:adjustRightInd w:val="0"/>
        <w:spacing w:after="0"/>
        <w:rPr>
          <w:rFonts w:ascii="Times New Roman" w:hAnsi="Times New Roman" w:cs="Times New Roman"/>
          <w:b/>
          <w:sz w:val="24"/>
          <w:szCs w:val="24"/>
        </w:rPr>
      </w:pPr>
      <w:r w:rsidRPr="007C7411">
        <w:rPr>
          <w:rFonts w:ascii="Times New Roman" w:hAnsi="Times New Roman" w:cs="Times New Roman"/>
          <w:b/>
          <w:sz w:val="24"/>
          <w:szCs w:val="24"/>
        </w:rPr>
        <w:t xml:space="preserve">Управител :  </w:t>
      </w:r>
      <w:r w:rsidRPr="007C7411">
        <w:rPr>
          <w:rFonts w:ascii="Times New Roman" w:hAnsi="Times New Roman" w:cs="Times New Roman"/>
          <w:b/>
          <w:sz w:val="24"/>
          <w:szCs w:val="24"/>
        </w:rPr>
        <w:tab/>
      </w:r>
      <w:r w:rsidRPr="007C7411">
        <w:rPr>
          <w:rFonts w:ascii="Times New Roman" w:hAnsi="Times New Roman" w:cs="Times New Roman"/>
          <w:b/>
          <w:sz w:val="24"/>
          <w:szCs w:val="24"/>
        </w:rPr>
        <w:tab/>
      </w:r>
      <w:r w:rsidRPr="007C7411">
        <w:rPr>
          <w:rFonts w:ascii="Times New Roman" w:hAnsi="Times New Roman" w:cs="Times New Roman"/>
          <w:b/>
          <w:sz w:val="24"/>
          <w:szCs w:val="24"/>
        </w:rPr>
        <w:tab/>
      </w:r>
      <w:r w:rsidR="00CE5EA3">
        <w:rPr>
          <w:rFonts w:ascii="Times New Roman" w:hAnsi="Times New Roman" w:cs="Times New Roman"/>
          <w:b/>
          <w:sz w:val="24"/>
          <w:szCs w:val="24"/>
        </w:rPr>
        <w:t>Филип Пашов</w:t>
      </w:r>
    </w:p>
    <w:p w14:paraId="3F1AE129" w14:textId="77777777" w:rsidR="008F1B78" w:rsidRPr="007C7411" w:rsidRDefault="008F1B78" w:rsidP="007C7411">
      <w:pPr>
        <w:widowControl w:val="0"/>
        <w:autoSpaceDE w:val="0"/>
        <w:autoSpaceDN w:val="0"/>
        <w:adjustRightInd w:val="0"/>
        <w:spacing w:before="200" w:after="0" w:line="276" w:lineRule="auto"/>
        <w:rPr>
          <w:rFonts w:ascii="Times New Roman" w:hAnsi="Times New Roman" w:cs="Times New Roman"/>
          <w:b/>
          <w:sz w:val="24"/>
          <w:szCs w:val="24"/>
        </w:rPr>
      </w:pPr>
      <w:r w:rsidRPr="007C7411">
        <w:rPr>
          <w:rFonts w:ascii="Times New Roman" w:hAnsi="Times New Roman" w:cs="Times New Roman"/>
          <w:b/>
          <w:sz w:val="24"/>
          <w:szCs w:val="24"/>
        </w:rPr>
        <w:t>Лице за контакти /упълномощен представител/:</w:t>
      </w:r>
      <w:r w:rsidRPr="007C7411">
        <w:rPr>
          <w:rFonts w:ascii="Times New Roman" w:hAnsi="Times New Roman" w:cs="Times New Roman"/>
          <w:sz w:val="24"/>
          <w:szCs w:val="24"/>
        </w:rPr>
        <w:t xml:space="preserve"> Лилия  Петрова тел. 0895 721 338</w:t>
      </w:r>
    </w:p>
    <w:p w14:paraId="053CC9C0" w14:textId="77777777" w:rsidR="008F1B78" w:rsidRPr="007C7411" w:rsidRDefault="008F1B78" w:rsidP="007C7411">
      <w:pPr>
        <w:widowControl w:val="0"/>
        <w:autoSpaceDE w:val="0"/>
        <w:autoSpaceDN w:val="0"/>
        <w:adjustRightInd w:val="0"/>
        <w:spacing w:after="0" w:line="276" w:lineRule="auto"/>
        <w:rPr>
          <w:rFonts w:ascii="Times New Roman" w:hAnsi="Times New Roman" w:cs="Times New Roman"/>
          <w:b/>
          <w:sz w:val="24"/>
          <w:szCs w:val="24"/>
        </w:rPr>
      </w:pPr>
      <w:r w:rsidRPr="007C7411">
        <w:rPr>
          <w:rFonts w:ascii="Times New Roman" w:hAnsi="Times New Roman" w:cs="Times New Roman"/>
          <w:b/>
          <w:sz w:val="24"/>
          <w:szCs w:val="24"/>
        </w:rPr>
        <w:t xml:space="preserve">Адрес за кореспонденция, телефон, факс, е-mail: </w:t>
      </w:r>
      <w:r w:rsidRPr="007C7411">
        <w:rPr>
          <w:rFonts w:ascii="Times New Roman" w:hAnsi="Times New Roman" w:cs="Times New Roman"/>
          <w:sz w:val="24"/>
          <w:szCs w:val="24"/>
        </w:rPr>
        <w:t xml:space="preserve">гр. София 1407, ул. Филип Кутев 137, </w:t>
      </w:r>
      <w:r w:rsidR="007C7411">
        <w:rPr>
          <w:rFonts w:ascii="Times New Roman" w:hAnsi="Times New Roman" w:cs="Times New Roman"/>
          <w:sz w:val="24"/>
          <w:szCs w:val="24"/>
        </w:rPr>
        <w:t>бл. 1, ет.2, т</w:t>
      </w:r>
      <w:r w:rsidRPr="007C7411">
        <w:rPr>
          <w:rFonts w:ascii="Times New Roman" w:hAnsi="Times New Roman" w:cs="Times New Roman"/>
          <w:sz w:val="24"/>
          <w:szCs w:val="24"/>
        </w:rPr>
        <w:t>елефон/факс: 02/8 622 193; petrova.lili@gmail.com</w:t>
      </w:r>
    </w:p>
    <w:p w14:paraId="081474CA" w14:textId="77777777" w:rsidR="006D52FF" w:rsidRPr="007C7411" w:rsidRDefault="006D52FF" w:rsidP="00F3022A">
      <w:pPr>
        <w:spacing w:after="200" w:line="276" w:lineRule="auto"/>
        <w:ind w:left="360"/>
        <w:rPr>
          <w:rFonts w:ascii="Times New Roman" w:eastAsia="Times New Roman" w:hAnsi="Times New Roman" w:cs="Times New Roman"/>
          <w:sz w:val="24"/>
          <w:szCs w:val="24"/>
        </w:rPr>
      </w:pPr>
    </w:p>
    <w:p w14:paraId="13D1190A" w14:textId="77777777" w:rsidR="006D52FF" w:rsidRPr="007C7411" w:rsidRDefault="002000EF" w:rsidP="00F3022A">
      <w:pPr>
        <w:spacing w:after="200" w:line="276" w:lineRule="auto"/>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II.</w:t>
      </w:r>
      <w:r w:rsidR="009D1213" w:rsidRPr="007C7411">
        <w:rPr>
          <w:rFonts w:ascii="Times New Roman" w:eastAsia="Times New Roman" w:hAnsi="Times New Roman" w:cs="Times New Roman"/>
          <w:b/>
          <w:sz w:val="24"/>
          <w:szCs w:val="24"/>
          <w:lang w:val="en-US"/>
        </w:rPr>
        <w:t xml:space="preserve"> </w:t>
      </w:r>
      <w:r w:rsidRPr="007C7411">
        <w:rPr>
          <w:rFonts w:ascii="Times New Roman" w:eastAsia="Times New Roman" w:hAnsi="Times New Roman" w:cs="Times New Roman"/>
          <w:b/>
          <w:sz w:val="24"/>
          <w:szCs w:val="24"/>
        </w:rPr>
        <w:t>Характеристики за инвестиционното предложение</w:t>
      </w:r>
    </w:p>
    <w:p w14:paraId="57BA5C30" w14:textId="77777777" w:rsidR="006D52FF" w:rsidRPr="007C7411" w:rsidRDefault="002000EF" w:rsidP="008306EC">
      <w:pPr>
        <w:pStyle w:val="ListParagraph"/>
        <w:numPr>
          <w:ilvl w:val="0"/>
          <w:numId w:val="36"/>
        </w:numPr>
        <w:spacing w:after="200" w:line="276" w:lineRule="auto"/>
        <w:ind w:left="714"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Резюме на предложението</w:t>
      </w:r>
    </w:p>
    <w:p w14:paraId="236F8930" w14:textId="04C88E2B" w:rsidR="00D77533" w:rsidRPr="007C7411" w:rsidRDefault="0055361B" w:rsidP="00AB5D6E">
      <w:pPr>
        <w:spacing w:after="0" w:line="276" w:lineRule="auto"/>
        <w:ind w:left="360"/>
        <w:jc w:val="both"/>
        <w:rPr>
          <w:sz w:val="24"/>
          <w:szCs w:val="24"/>
        </w:rPr>
      </w:pPr>
      <w:r>
        <w:rPr>
          <w:rFonts w:ascii="Times New Roman" w:eastAsia="Cambria" w:hAnsi="Times New Roman" w:cs="Times New Roman"/>
          <w:sz w:val="24"/>
          <w:szCs w:val="24"/>
        </w:rPr>
        <w:t xml:space="preserve">Настоящото </w:t>
      </w:r>
      <w:r w:rsidR="002000EF" w:rsidRPr="007C7411">
        <w:rPr>
          <w:rFonts w:ascii="Times New Roman" w:eastAsia="Cambria" w:hAnsi="Times New Roman" w:cs="Times New Roman"/>
          <w:sz w:val="24"/>
          <w:szCs w:val="24"/>
        </w:rPr>
        <w:t>инвестиционно предложение е</w:t>
      </w:r>
      <w:r w:rsidR="00CF41CC" w:rsidRPr="007C7411">
        <w:rPr>
          <w:rFonts w:ascii="Times New Roman" w:hAnsi="Times New Roman"/>
          <w:sz w:val="24"/>
          <w:szCs w:val="24"/>
        </w:rPr>
        <w:t xml:space="preserve"> </w:t>
      </w:r>
      <w:r w:rsidR="00CF41CC" w:rsidRPr="007C7411">
        <w:rPr>
          <w:rFonts w:ascii="Times New Roman" w:eastAsia="Cambria" w:hAnsi="Times New Roman" w:cs="Times New Roman"/>
          <w:sz w:val="24"/>
          <w:szCs w:val="24"/>
        </w:rPr>
        <w:t xml:space="preserve">свързано с изграждане на </w:t>
      </w:r>
      <w:r w:rsidR="00B57B8F" w:rsidRPr="007C7411">
        <w:rPr>
          <w:rFonts w:ascii="Times New Roman" w:eastAsia="Cambria" w:hAnsi="Times New Roman" w:cs="Times New Roman"/>
          <w:sz w:val="24"/>
          <w:szCs w:val="24"/>
        </w:rPr>
        <w:t>складове,  магазини, офиси  и паркинги в поземлен имот с идентификатор 39791.1437.134 по КККР на  с. Кривина,  район Искър,  Столична община,  местност  „Ливадето”</w:t>
      </w:r>
      <w:r w:rsidR="00D77533" w:rsidRPr="007C7411">
        <w:rPr>
          <w:rFonts w:ascii="Times New Roman" w:eastAsia="Cambria" w:hAnsi="Times New Roman" w:cs="Times New Roman"/>
          <w:sz w:val="24"/>
          <w:szCs w:val="24"/>
        </w:rPr>
        <w:t>.</w:t>
      </w:r>
      <w:r w:rsidR="00CF41CC" w:rsidRPr="007C7411">
        <w:rPr>
          <w:rFonts w:ascii="Times New Roman" w:eastAsia="Cambria" w:hAnsi="Times New Roman" w:cs="Times New Roman"/>
          <w:sz w:val="24"/>
          <w:szCs w:val="24"/>
        </w:rPr>
        <w:t xml:space="preserve"> </w:t>
      </w:r>
      <w:r w:rsidR="00AB5D6E" w:rsidRPr="007C7411">
        <w:rPr>
          <w:rFonts w:ascii="Times New Roman" w:eastAsia="Cambria" w:hAnsi="Times New Roman" w:cs="Times New Roman"/>
          <w:sz w:val="24"/>
          <w:szCs w:val="24"/>
        </w:rPr>
        <w:t>Проектът за ПУП – П</w:t>
      </w:r>
      <w:r w:rsidR="00D77533" w:rsidRPr="007C7411">
        <w:rPr>
          <w:rFonts w:ascii="Times New Roman" w:eastAsia="Cambria" w:hAnsi="Times New Roman" w:cs="Times New Roman"/>
          <w:sz w:val="24"/>
          <w:szCs w:val="24"/>
        </w:rPr>
        <w:t xml:space="preserve">З е </w:t>
      </w:r>
      <w:r w:rsidR="00B57B8F" w:rsidRPr="007C7411">
        <w:rPr>
          <w:rFonts w:ascii="Times New Roman" w:eastAsia="Cambria" w:hAnsi="Times New Roman" w:cs="Times New Roman"/>
          <w:sz w:val="24"/>
          <w:szCs w:val="24"/>
        </w:rPr>
        <w:t xml:space="preserve">одобрен </w:t>
      </w:r>
      <w:r w:rsidR="00D77533" w:rsidRPr="007C7411">
        <w:rPr>
          <w:rFonts w:ascii="Times New Roman" w:eastAsia="Cambria" w:hAnsi="Times New Roman" w:cs="Times New Roman"/>
          <w:sz w:val="24"/>
          <w:szCs w:val="24"/>
        </w:rPr>
        <w:t xml:space="preserve">със заповед № </w:t>
      </w:r>
      <w:r w:rsidR="00EB2FBE" w:rsidRPr="007C7411">
        <w:rPr>
          <w:rFonts w:ascii="Times New Roman" w:eastAsia="Cambria" w:hAnsi="Times New Roman" w:cs="Times New Roman"/>
          <w:sz w:val="24"/>
          <w:szCs w:val="24"/>
        </w:rPr>
        <w:t>Р</w:t>
      </w:r>
      <w:r w:rsidR="00B57B8F" w:rsidRPr="007C7411">
        <w:rPr>
          <w:rFonts w:ascii="Times New Roman" w:eastAsia="Cambria" w:hAnsi="Times New Roman" w:cs="Times New Roman"/>
          <w:sz w:val="24"/>
          <w:szCs w:val="24"/>
        </w:rPr>
        <w:t>Д-09-</w:t>
      </w:r>
      <w:r w:rsidR="00EB2FBE" w:rsidRPr="007C7411">
        <w:rPr>
          <w:rFonts w:ascii="Times New Roman" w:eastAsia="Cambria" w:hAnsi="Times New Roman" w:cs="Times New Roman"/>
          <w:sz w:val="24"/>
          <w:szCs w:val="24"/>
        </w:rPr>
        <w:t>50-</w:t>
      </w:r>
      <w:r w:rsidR="00B57B8F" w:rsidRPr="007C7411">
        <w:rPr>
          <w:rFonts w:ascii="Times New Roman" w:eastAsia="Cambria" w:hAnsi="Times New Roman" w:cs="Times New Roman"/>
          <w:sz w:val="24"/>
          <w:szCs w:val="24"/>
        </w:rPr>
        <w:t>157</w:t>
      </w:r>
      <w:r w:rsidR="00EB2FBE" w:rsidRPr="007C7411">
        <w:rPr>
          <w:rFonts w:ascii="Times New Roman" w:eastAsia="Cambria" w:hAnsi="Times New Roman" w:cs="Times New Roman"/>
          <w:sz w:val="24"/>
          <w:szCs w:val="24"/>
        </w:rPr>
        <w:t>/</w:t>
      </w:r>
      <w:r w:rsidR="00B57B8F" w:rsidRPr="007C7411">
        <w:rPr>
          <w:rFonts w:ascii="Times New Roman" w:eastAsia="Cambria" w:hAnsi="Times New Roman" w:cs="Times New Roman"/>
          <w:sz w:val="24"/>
          <w:szCs w:val="24"/>
        </w:rPr>
        <w:t>01.02.2010</w:t>
      </w:r>
      <w:r w:rsidR="00EB2FBE" w:rsidRPr="007C7411">
        <w:rPr>
          <w:rFonts w:ascii="Times New Roman" w:eastAsia="Cambria" w:hAnsi="Times New Roman" w:cs="Times New Roman"/>
          <w:sz w:val="24"/>
          <w:szCs w:val="24"/>
        </w:rPr>
        <w:t xml:space="preserve">г. </w:t>
      </w:r>
      <w:r w:rsidR="00D77533" w:rsidRPr="007C7411">
        <w:rPr>
          <w:rFonts w:ascii="Times New Roman" w:eastAsia="Cambria" w:hAnsi="Times New Roman" w:cs="Times New Roman"/>
          <w:sz w:val="24"/>
          <w:szCs w:val="24"/>
        </w:rPr>
        <w:t>на Главния архитект на Столична община.</w:t>
      </w:r>
      <w:r w:rsidR="00D77533" w:rsidRPr="007C7411">
        <w:rPr>
          <w:sz w:val="24"/>
          <w:szCs w:val="24"/>
        </w:rPr>
        <w:t xml:space="preserve"> </w:t>
      </w:r>
    </w:p>
    <w:p w14:paraId="08EEB18F" w14:textId="77777777" w:rsidR="0089665D" w:rsidRPr="007C7411" w:rsidRDefault="0089665D" w:rsidP="00AB5D6E">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Площта на имота е 92 488 кв.м</w:t>
      </w:r>
    </w:p>
    <w:p w14:paraId="481E7A7D" w14:textId="77777777" w:rsidR="0089665D" w:rsidRPr="007C7411" w:rsidRDefault="0089665D" w:rsidP="00AB5D6E">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Трайно предназначение на територията: Земеделска </w:t>
      </w:r>
    </w:p>
    <w:p w14:paraId="544DE872" w14:textId="77777777" w:rsidR="0089665D" w:rsidRPr="007C7411" w:rsidRDefault="0089665D" w:rsidP="00AB5D6E">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Начин на трайно ползване: Нива  </w:t>
      </w:r>
    </w:p>
    <w:p w14:paraId="4BDB51DA" w14:textId="77777777" w:rsidR="0089665D" w:rsidRPr="007C7411" w:rsidRDefault="0089665D" w:rsidP="00AB5D6E">
      <w:pPr>
        <w:spacing w:after="0" w:line="276" w:lineRule="auto"/>
        <w:ind w:firstLine="360"/>
        <w:jc w:val="both"/>
        <w:rPr>
          <w:rFonts w:ascii="Times New Roman" w:eastAsia="Cambria" w:hAnsi="Times New Roman" w:cs="Times New Roman"/>
          <w:b/>
          <w:sz w:val="24"/>
          <w:szCs w:val="24"/>
        </w:rPr>
      </w:pPr>
      <w:r w:rsidRPr="007C7411">
        <w:rPr>
          <w:rFonts w:ascii="Times New Roman" w:eastAsia="Cambria" w:hAnsi="Times New Roman" w:cs="Times New Roman"/>
          <w:sz w:val="24"/>
          <w:szCs w:val="24"/>
        </w:rPr>
        <w:t>Категорията  на земята е VI (шеста)  при неполивни условия.</w:t>
      </w:r>
    </w:p>
    <w:p w14:paraId="37DFFC60" w14:textId="4EDDA315" w:rsidR="00D77533" w:rsidRPr="007C7411" w:rsidRDefault="00662360" w:rsidP="00AB5D6E">
      <w:pPr>
        <w:spacing w:after="0" w:line="276" w:lineRule="auto"/>
        <w:ind w:left="360"/>
        <w:jc w:val="both"/>
        <w:rPr>
          <w:rFonts w:ascii="Times New Roman" w:eastAsia="Cambria" w:hAnsi="Times New Roman" w:cs="Times New Roman"/>
          <w:sz w:val="24"/>
          <w:szCs w:val="24"/>
          <w:lang w:val="en-US"/>
        </w:rPr>
      </w:pPr>
      <w:r w:rsidRPr="007C7411">
        <w:rPr>
          <w:rFonts w:ascii="Times New Roman" w:eastAsia="Cambria" w:hAnsi="Times New Roman" w:cs="Times New Roman"/>
          <w:sz w:val="24"/>
          <w:szCs w:val="24"/>
        </w:rPr>
        <w:t>Имот</w:t>
      </w:r>
      <w:r w:rsidR="005F5617" w:rsidRPr="007C7411">
        <w:rPr>
          <w:rFonts w:ascii="Times New Roman" w:eastAsia="Cambria" w:hAnsi="Times New Roman" w:cs="Times New Roman"/>
          <w:sz w:val="24"/>
          <w:szCs w:val="24"/>
        </w:rPr>
        <w:t>ът</w:t>
      </w:r>
      <w:r w:rsidR="00C508FE" w:rsidRPr="007C7411">
        <w:rPr>
          <w:rFonts w:ascii="Times New Roman" w:eastAsia="Cambria" w:hAnsi="Times New Roman" w:cs="Times New Roman"/>
          <w:sz w:val="24"/>
          <w:szCs w:val="24"/>
        </w:rPr>
        <w:t xml:space="preserve"> </w:t>
      </w:r>
      <w:r w:rsidR="005F5617" w:rsidRPr="007C7411">
        <w:rPr>
          <w:rFonts w:ascii="Times New Roman" w:eastAsia="Cambria" w:hAnsi="Times New Roman" w:cs="Times New Roman"/>
          <w:sz w:val="24"/>
          <w:szCs w:val="24"/>
        </w:rPr>
        <w:t>е</w:t>
      </w:r>
      <w:r w:rsidR="00C508FE" w:rsidRPr="007C7411">
        <w:rPr>
          <w:rFonts w:ascii="Times New Roman" w:eastAsia="Cambria" w:hAnsi="Times New Roman" w:cs="Times New Roman"/>
          <w:sz w:val="24"/>
          <w:szCs w:val="24"/>
        </w:rPr>
        <w:t xml:space="preserve"> собственост на възложител</w:t>
      </w:r>
      <w:r w:rsidR="005F5617" w:rsidRPr="007C7411">
        <w:rPr>
          <w:rFonts w:ascii="Times New Roman" w:eastAsia="Cambria" w:hAnsi="Times New Roman" w:cs="Times New Roman"/>
          <w:sz w:val="24"/>
          <w:szCs w:val="24"/>
        </w:rPr>
        <w:t>я</w:t>
      </w:r>
      <w:r w:rsidR="00C508FE" w:rsidRPr="007C7411">
        <w:rPr>
          <w:rFonts w:ascii="Times New Roman" w:eastAsia="Cambria" w:hAnsi="Times New Roman" w:cs="Times New Roman"/>
          <w:sz w:val="24"/>
          <w:szCs w:val="24"/>
        </w:rPr>
        <w:t xml:space="preserve"> на проекта </w:t>
      </w:r>
      <w:r w:rsidR="005F5617" w:rsidRPr="007C7411">
        <w:rPr>
          <w:rFonts w:ascii="Times New Roman" w:eastAsia="Cambria" w:hAnsi="Times New Roman" w:cs="Times New Roman"/>
          <w:sz w:val="24"/>
          <w:szCs w:val="24"/>
        </w:rPr>
        <w:t xml:space="preserve">“БЪЛГЕРИЪН ПРОПЪРТИ ДЕВЕЛЪПМЪНТС 8” ЕООД </w:t>
      </w:r>
      <w:r w:rsidR="00C508FE" w:rsidRPr="007C7411">
        <w:rPr>
          <w:rFonts w:ascii="Times New Roman" w:eastAsia="Cambria" w:hAnsi="Times New Roman" w:cs="Times New Roman"/>
          <w:sz w:val="24"/>
          <w:szCs w:val="24"/>
        </w:rPr>
        <w:t>по силата на</w:t>
      </w:r>
      <w:r w:rsidR="0029454C" w:rsidRPr="007C7411">
        <w:rPr>
          <w:rFonts w:ascii="Times New Roman" w:eastAsia="Cambria" w:hAnsi="Times New Roman" w:cs="Times New Roman"/>
          <w:sz w:val="24"/>
          <w:szCs w:val="24"/>
        </w:rPr>
        <w:t xml:space="preserve"> Апорт</w:t>
      </w:r>
      <w:r w:rsidR="00C508FE" w:rsidRPr="007C7411">
        <w:rPr>
          <w:rFonts w:ascii="Times New Roman" w:eastAsia="Cambria" w:hAnsi="Times New Roman" w:cs="Times New Roman"/>
          <w:sz w:val="24"/>
          <w:szCs w:val="24"/>
        </w:rPr>
        <w:t xml:space="preserve"> </w:t>
      </w:r>
      <w:r w:rsidR="0029454C" w:rsidRPr="007C7411">
        <w:rPr>
          <w:rFonts w:ascii="Times New Roman" w:eastAsia="Cambria" w:hAnsi="Times New Roman" w:cs="Times New Roman"/>
          <w:sz w:val="24"/>
          <w:szCs w:val="24"/>
        </w:rPr>
        <w:t xml:space="preserve">Учредителен акт № 106 том </w:t>
      </w:r>
      <w:r w:rsidR="0029454C" w:rsidRPr="007C7411">
        <w:rPr>
          <w:rFonts w:ascii="Times New Roman" w:eastAsia="Cambria" w:hAnsi="Times New Roman" w:cs="Times New Roman"/>
          <w:sz w:val="24"/>
          <w:szCs w:val="24"/>
          <w:lang w:val="en-US"/>
        </w:rPr>
        <w:t xml:space="preserve">CXVII </w:t>
      </w:r>
      <w:r w:rsidR="0029454C" w:rsidRPr="007C7411">
        <w:rPr>
          <w:rFonts w:ascii="Times New Roman" w:eastAsia="Cambria" w:hAnsi="Times New Roman" w:cs="Times New Roman"/>
          <w:sz w:val="24"/>
          <w:szCs w:val="24"/>
        </w:rPr>
        <w:t>рег. 46280 от 18.10.2010г.</w:t>
      </w:r>
      <w:r w:rsidR="00053392" w:rsidRPr="007C7411">
        <w:rPr>
          <w:rFonts w:ascii="Times New Roman" w:eastAsia="Cambria" w:hAnsi="Times New Roman" w:cs="Times New Roman"/>
          <w:sz w:val="24"/>
          <w:szCs w:val="24"/>
        </w:rPr>
        <w:t xml:space="preserve">, издаден от СВ гр. София; </w:t>
      </w:r>
    </w:p>
    <w:p w14:paraId="26E1C319" w14:textId="77777777" w:rsidR="008538FB" w:rsidRPr="007C7411" w:rsidRDefault="00662360" w:rsidP="00AB5D6E">
      <w:pPr>
        <w:spacing w:after="0" w:line="276" w:lineRule="auto"/>
        <w:ind w:left="360"/>
        <w:rPr>
          <w:rFonts w:ascii="Times New Roman" w:eastAsia="Cambria" w:hAnsi="Times New Roman" w:cs="Times New Roman"/>
          <w:sz w:val="24"/>
          <w:szCs w:val="24"/>
        </w:rPr>
      </w:pPr>
      <w:r w:rsidRPr="007C7411">
        <w:rPr>
          <w:rFonts w:ascii="Times New Roman" w:eastAsia="Cambria" w:hAnsi="Times New Roman" w:cs="Times New Roman"/>
          <w:sz w:val="24"/>
          <w:szCs w:val="24"/>
        </w:rPr>
        <w:t>Съгласно</w:t>
      </w:r>
      <w:r w:rsidR="00CF41CC" w:rsidRPr="007C7411">
        <w:rPr>
          <w:rFonts w:ascii="Times New Roman" w:eastAsia="Cambria" w:hAnsi="Times New Roman" w:cs="Times New Roman"/>
          <w:sz w:val="24"/>
          <w:szCs w:val="24"/>
        </w:rPr>
        <w:t xml:space="preserve"> Общия устройствен план</w:t>
      </w:r>
      <w:r w:rsidRPr="007C7411">
        <w:rPr>
          <w:rFonts w:ascii="Times New Roman" w:eastAsia="Cambria" w:hAnsi="Times New Roman" w:cs="Times New Roman"/>
          <w:sz w:val="24"/>
          <w:szCs w:val="24"/>
        </w:rPr>
        <w:t xml:space="preserve"> на гр. София</w:t>
      </w:r>
      <w:r w:rsidR="00CF41CC" w:rsidRPr="007C7411">
        <w:rPr>
          <w:rFonts w:ascii="Times New Roman" w:eastAsia="Cambria" w:hAnsi="Times New Roman" w:cs="Times New Roman"/>
          <w:sz w:val="24"/>
          <w:szCs w:val="24"/>
        </w:rPr>
        <w:t xml:space="preserve"> и Закона за устройство и застрояване на Столична община, имот</w:t>
      </w:r>
      <w:r w:rsidR="008538FB" w:rsidRPr="007C7411">
        <w:rPr>
          <w:rFonts w:ascii="Times New Roman" w:eastAsia="Cambria" w:hAnsi="Times New Roman" w:cs="Times New Roman"/>
          <w:sz w:val="24"/>
          <w:szCs w:val="24"/>
        </w:rPr>
        <w:t>а</w:t>
      </w:r>
      <w:r w:rsidR="00CF41CC" w:rsidRPr="007C7411">
        <w:rPr>
          <w:rFonts w:ascii="Times New Roman" w:eastAsia="Cambria" w:hAnsi="Times New Roman" w:cs="Times New Roman"/>
          <w:sz w:val="24"/>
          <w:szCs w:val="24"/>
        </w:rPr>
        <w:t xml:space="preserve"> попада в устройствена зона </w:t>
      </w:r>
      <w:r w:rsidR="008538FB" w:rsidRPr="007C7411">
        <w:rPr>
          <w:rFonts w:ascii="Times New Roman" w:eastAsia="Cambria" w:hAnsi="Times New Roman" w:cs="Times New Roman"/>
          <w:sz w:val="24"/>
          <w:szCs w:val="24"/>
        </w:rPr>
        <w:t>“Смф2”- смесена многофункционална зона предимно за околоградския район с пределно допустими параметри на застрояване:</w:t>
      </w:r>
    </w:p>
    <w:p w14:paraId="3E064FDA" w14:textId="77777777" w:rsidR="008538FB" w:rsidRPr="007C7411" w:rsidRDefault="008538FB" w:rsidP="008538FB">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максимална плътност на застрояване - 60%;</w:t>
      </w:r>
    </w:p>
    <w:p w14:paraId="133239C3" w14:textId="77777777" w:rsidR="008538FB" w:rsidRPr="007C7411" w:rsidRDefault="008538FB" w:rsidP="008538FB">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максимален коефициент на интензивност на застрояването-1,2;</w:t>
      </w:r>
    </w:p>
    <w:p w14:paraId="08DE9FF8" w14:textId="77777777" w:rsidR="008538FB" w:rsidRPr="007C7411" w:rsidRDefault="008538FB" w:rsidP="008538FB">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минимално озеленена площ - 30%</w:t>
      </w:r>
    </w:p>
    <w:p w14:paraId="5FABB46D" w14:textId="77777777" w:rsidR="00AB5D6E" w:rsidRPr="007C7411" w:rsidRDefault="00CF41CC" w:rsidP="00AB5D6E">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lastRenderedPageBreak/>
        <w:t>Инвестиционно</w:t>
      </w:r>
      <w:r w:rsidR="005C5ED2" w:rsidRPr="007C7411">
        <w:rPr>
          <w:rFonts w:ascii="Times New Roman" w:eastAsia="Cambria" w:hAnsi="Times New Roman" w:cs="Times New Roman"/>
          <w:sz w:val="24"/>
          <w:szCs w:val="24"/>
        </w:rPr>
        <w:t>то предложение има за цел да съ</w:t>
      </w:r>
      <w:r w:rsidRPr="007C7411">
        <w:rPr>
          <w:rFonts w:ascii="Times New Roman" w:eastAsia="Cambria" w:hAnsi="Times New Roman" w:cs="Times New Roman"/>
          <w:sz w:val="24"/>
          <w:szCs w:val="24"/>
        </w:rPr>
        <w:t>з</w:t>
      </w:r>
      <w:r w:rsidR="005C5ED2" w:rsidRPr="007C7411">
        <w:rPr>
          <w:rFonts w:ascii="Times New Roman" w:eastAsia="Cambria" w:hAnsi="Times New Roman" w:cs="Times New Roman"/>
          <w:sz w:val="24"/>
          <w:szCs w:val="24"/>
        </w:rPr>
        <w:t>д</w:t>
      </w:r>
      <w:r w:rsidRPr="007C7411">
        <w:rPr>
          <w:rFonts w:ascii="Times New Roman" w:eastAsia="Cambria" w:hAnsi="Times New Roman" w:cs="Times New Roman"/>
          <w:sz w:val="24"/>
          <w:szCs w:val="24"/>
        </w:rPr>
        <w:t>аде оптимални условия за осъществяване на инвестиционните намерения на собствени</w:t>
      </w:r>
      <w:r w:rsidR="008B1A46" w:rsidRPr="007C7411">
        <w:rPr>
          <w:rFonts w:ascii="Times New Roman" w:eastAsia="Cambria" w:hAnsi="Times New Roman" w:cs="Times New Roman"/>
          <w:sz w:val="24"/>
          <w:szCs w:val="24"/>
        </w:rPr>
        <w:t xml:space="preserve">ците </w:t>
      </w:r>
      <w:r w:rsidRPr="007C7411">
        <w:rPr>
          <w:rFonts w:ascii="Times New Roman" w:eastAsia="Cambria" w:hAnsi="Times New Roman" w:cs="Times New Roman"/>
          <w:sz w:val="24"/>
          <w:szCs w:val="24"/>
        </w:rPr>
        <w:t xml:space="preserve">- построяване на </w:t>
      </w:r>
      <w:r w:rsidR="008538FB" w:rsidRPr="007C7411">
        <w:rPr>
          <w:rFonts w:ascii="Times New Roman" w:eastAsia="Cambria" w:hAnsi="Times New Roman" w:cs="Times New Roman"/>
          <w:sz w:val="24"/>
          <w:szCs w:val="24"/>
        </w:rPr>
        <w:t>складове,  магазини, офиси  и паркинги</w:t>
      </w:r>
      <w:r w:rsidR="00AB5D6E" w:rsidRPr="007C7411">
        <w:rPr>
          <w:rFonts w:ascii="Times New Roman" w:eastAsia="Cambria" w:hAnsi="Times New Roman" w:cs="Times New Roman"/>
          <w:sz w:val="24"/>
          <w:szCs w:val="24"/>
        </w:rPr>
        <w:t>.</w:t>
      </w:r>
    </w:p>
    <w:p w14:paraId="59359070" w14:textId="7B7D5BBE" w:rsidR="00AB5D6E" w:rsidRPr="007C7411" w:rsidRDefault="008538FB" w:rsidP="00AB5D6E">
      <w:pPr>
        <w:spacing w:after="0" w:line="276" w:lineRule="auto"/>
        <w:ind w:left="360"/>
        <w:jc w:val="both"/>
        <w:rPr>
          <w:rFonts w:ascii="Times New Roman" w:hAnsi="Times New Roman" w:cs="Times New Roman"/>
          <w:sz w:val="24"/>
          <w:szCs w:val="24"/>
        </w:rPr>
      </w:pPr>
      <w:r w:rsidRPr="007C7411">
        <w:rPr>
          <w:rFonts w:ascii="Times New Roman" w:hAnsi="Times New Roman" w:cs="Times New Roman"/>
          <w:sz w:val="24"/>
          <w:szCs w:val="24"/>
        </w:rPr>
        <w:t xml:space="preserve">Транспортното обслужване на имота ще се осъществява </w:t>
      </w:r>
      <w:r w:rsidR="00CE5EA3">
        <w:rPr>
          <w:rFonts w:ascii="Times New Roman" w:hAnsi="Times New Roman" w:cs="Times New Roman"/>
          <w:sz w:val="24"/>
          <w:szCs w:val="24"/>
        </w:rPr>
        <w:t xml:space="preserve">чрез изграждане на част </w:t>
      </w:r>
      <w:r w:rsidRPr="007C7411">
        <w:rPr>
          <w:rFonts w:ascii="Times New Roman" w:hAnsi="Times New Roman" w:cs="Times New Roman"/>
          <w:sz w:val="24"/>
          <w:szCs w:val="24"/>
        </w:rPr>
        <w:t>от западно локално платно на Околовръстен път на гр. София.</w:t>
      </w:r>
    </w:p>
    <w:p w14:paraId="76F30688" w14:textId="3F78E2D1" w:rsidR="007C7411" w:rsidRDefault="008538FB" w:rsidP="007C7411">
      <w:pPr>
        <w:spacing w:after="0"/>
        <w:ind w:left="360"/>
        <w:jc w:val="both"/>
        <w:rPr>
          <w:rFonts w:ascii="Times New Roman" w:hAnsi="Times New Roman" w:cs="Times New Roman"/>
          <w:sz w:val="24"/>
          <w:szCs w:val="24"/>
        </w:rPr>
      </w:pPr>
      <w:r w:rsidRPr="007C7411">
        <w:rPr>
          <w:rFonts w:ascii="Times New Roman" w:hAnsi="Times New Roman" w:cs="Times New Roman"/>
          <w:sz w:val="24"/>
          <w:szCs w:val="24"/>
        </w:rPr>
        <w:t>Захранването на обекта с ел. енергия ще стане от електропреносната мрежа по предварителен договор с “ЧЕЗ Разпределение България” АД</w:t>
      </w:r>
      <w:r w:rsidR="00CE5EA3">
        <w:rPr>
          <w:rFonts w:ascii="Times New Roman" w:hAnsi="Times New Roman" w:cs="Times New Roman"/>
          <w:sz w:val="24"/>
          <w:szCs w:val="24"/>
        </w:rPr>
        <w:t xml:space="preserve"> чрез изграждане на нов трафопост в имота на възложителя</w:t>
      </w:r>
      <w:r w:rsidRPr="007C7411">
        <w:rPr>
          <w:rFonts w:ascii="Times New Roman" w:hAnsi="Times New Roman" w:cs="Times New Roman"/>
          <w:sz w:val="24"/>
          <w:szCs w:val="24"/>
        </w:rPr>
        <w:t xml:space="preserve">. </w:t>
      </w:r>
    </w:p>
    <w:p w14:paraId="644E742F" w14:textId="1BA248C4" w:rsidR="008538FB" w:rsidRPr="007C7411" w:rsidRDefault="008538FB" w:rsidP="007C7411">
      <w:pPr>
        <w:spacing w:after="0"/>
        <w:ind w:left="360"/>
        <w:jc w:val="both"/>
        <w:rPr>
          <w:rFonts w:ascii="Times New Roman" w:hAnsi="Times New Roman" w:cs="Times New Roman"/>
          <w:sz w:val="24"/>
          <w:szCs w:val="24"/>
        </w:rPr>
      </w:pPr>
      <w:r w:rsidRPr="007C7411">
        <w:rPr>
          <w:rFonts w:ascii="Times New Roman" w:hAnsi="Times New Roman" w:cs="Times New Roman"/>
          <w:sz w:val="24"/>
          <w:szCs w:val="24"/>
        </w:rPr>
        <w:t>Захранването с вода на обекта ще се осъществи от съществуващата водопреносна мрежа</w:t>
      </w:r>
      <w:r w:rsidR="00CE5EA3">
        <w:rPr>
          <w:rFonts w:ascii="Times New Roman" w:hAnsi="Times New Roman" w:cs="Times New Roman"/>
          <w:sz w:val="24"/>
          <w:szCs w:val="24"/>
        </w:rPr>
        <w:t xml:space="preserve"> около имота чрез изграждане на ново водопроводно отклонение</w:t>
      </w:r>
      <w:r w:rsidRPr="007C7411">
        <w:rPr>
          <w:rFonts w:ascii="Times New Roman" w:hAnsi="Times New Roman" w:cs="Times New Roman"/>
          <w:sz w:val="24"/>
          <w:szCs w:val="24"/>
        </w:rPr>
        <w:t xml:space="preserve">. За дъждовните води ще се изградят задържателни резервоари, водата от които ще се използва за напояване на зелените площи и измиване на алеи и площадки. Битово отпадъчните води ще се отвеждат във водоплътни изгребни ями до изграждане на канализационната мрежа в района. </w:t>
      </w:r>
    </w:p>
    <w:p w14:paraId="30CC14C1" w14:textId="77777777" w:rsidR="00AB5D6E" w:rsidRPr="007C7411" w:rsidRDefault="008538FB" w:rsidP="007C7411">
      <w:pPr>
        <w:spacing w:after="0"/>
        <w:ind w:firstLine="360"/>
        <w:jc w:val="both"/>
        <w:rPr>
          <w:rFonts w:ascii="Times New Roman" w:hAnsi="Times New Roman" w:cs="Times New Roman"/>
          <w:sz w:val="24"/>
          <w:szCs w:val="24"/>
        </w:rPr>
      </w:pPr>
      <w:r w:rsidRPr="007C7411">
        <w:rPr>
          <w:rFonts w:ascii="Times New Roman" w:hAnsi="Times New Roman" w:cs="Times New Roman"/>
          <w:sz w:val="24"/>
          <w:szCs w:val="24"/>
        </w:rPr>
        <w:t>Теренът, върху който ще се изградят сградите е равнинен.</w:t>
      </w:r>
    </w:p>
    <w:p w14:paraId="2044F640" w14:textId="7D82C678" w:rsidR="008538FB" w:rsidRPr="007C7411" w:rsidRDefault="008538FB" w:rsidP="00AB5D6E">
      <w:pPr>
        <w:pStyle w:val="ListParagraph"/>
        <w:ind w:left="426"/>
        <w:jc w:val="both"/>
        <w:rPr>
          <w:rFonts w:ascii="Times New Roman" w:hAnsi="Times New Roman" w:cs="Times New Roman"/>
          <w:sz w:val="24"/>
          <w:szCs w:val="24"/>
        </w:rPr>
      </w:pPr>
      <w:r w:rsidRPr="007C7411">
        <w:rPr>
          <w:rFonts w:ascii="Times New Roman" w:hAnsi="Times New Roman" w:cs="Times New Roman"/>
          <w:sz w:val="24"/>
          <w:szCs w:val="24"/>
        </w:rPr>
        <w:t xml:space="preserve">Предполагаемата дълбочина на изкопите ще е около </w:t>
      </w:r>
      <w:r w:rsidR="00CE5EA3">
        <w:rPr>
          <w:rFonts w:ascii="Times New Roman" w:hAnsi="Times New Roman" w:cs="Times New Roman"/>
          <w:sz w:val="24"/>
          <w:szCs w:val="24"/>
        </w:rPr>
        <w:t>1,50 - 2</w:t>
      </w:r>
      <w:r w:rsidRPr="007C7411">
        <w:rPr>
          <w:rFonts w:ascii="Times New Roman" w:hAnsi="Times New Roman" w:cs="Times New Roman"/>
          <w:sz w:val="24"/>
          <w:szCs w:val="24"/>
        </w:rPr>
        <w:t>м. Не се предвижда използването на взрив.</w:t>
      </w:r>
    </w:p>
    <w:p w14:paraId="10A7A954" w14:textId="77777777" w:rsidR="008538FB" w:rsidRPr="007C7411" w:rsidRDefault="008538FB" w:rsidP="008538FB">
      <w:pPr>
        <w:pStyle w:val="ListParagraph"/>
        <w:ind w:left="426" w:firstLine="720"/>
        <w:jc w:val="both"/>
        <w:rPr>
          <w:rFonts w:ascii="Times New Roman" w:hAnsi="Times New Roman" w:cs="Times New Roman"/>
          <w:sz w:val="24"/>
          <w:szCs w:val="24"/>
        </w:rPr>
      </w:pPr>
    </w:p>
    <w:p w14:paraId="0B17B836" w14:textId="77777777" w:rsidR="006D52FF" w:rsidRPr="007C7411" w:rsidRDefault="002000EF" w:rsidP="008306EC">
      <w:pPr>
        <w:pStyle w:val="ListParagraph"/>
        <w:numPr>
          <w:ilvl w:val="0"/>
          <w:numId w:val="36"/>
        </w:numPr>
        <w:spacing w:before="200" w:after="200" w:line="276" w:lineRule="auto"/>
        <w:ind w:left="714"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Доказване на необходимостта от инвестиционното предложение</w:t>
      </w:r>
    </w:p>
    <w:p w14:paraId="2802A80A" w14:textId="77777777" w:rsidR="00802028" w:rsidRPr="007C7411" w:rsidRDefault="00802028"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Изграждането на обекта е по желание на инвеститора “БЪЛГЕРИЪН ПРОПЪРТИ ДЕВЕЛЪПМЪНТС 8” ЕООД.</w:t>
      </w:r>
    </w:p>
    <w:p w14:paraId="08F558DC" w14:textId="77777777" w:rsidR="00802028" w:rsidRPr="007C7411" w:rsidRDefault="00802028"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Зоната, в която се намира имотът - местност „Ливадето”, землище с. Кривина, р-н Искър, Столична община, се очертава като една от най-подходящите за тази дейност. Непосредствената близост до летище София и Околовръстен път на град София, както и добрата инфраструктура  в района бяха определящи при взимане на решение за вида на инвестицията.</w:t>
      </w:r>
    </w:p>
    <w:p w14:paraId="475E9F80" w14:textId="77777777" w:rsidR="00802028" w:rsidRPr="007C7411" w:rsidRDefault="00802028" w:rsidP="00802028">
      <w:pPr>
        <w:spacing w:after="0" w:line="276" w:lineRule="auto"/>
        <w:ind w:left="360"/>
        <w:jc w:val="both"/>
        <w:rPr>
          <w:rFonts w:ascii="Times New Roman" w:eastAsia="Cambria" w:hAnsi="Times New Roman" w:cs="Times New Roman"/>
          <w:sz w:val="24"/>
          <w:szCs w:val="24"/>
        </w:rPr>
      </w:pPr>
    </w:p>
    <w:p w14:paraId="1419D874" w14:textId="77777777" w:rsidR="006D52FF" w:rsidRPr="007C7411" w:rsidRDefault="00802028" w:rsidP="00802028">
      <w:pPr>
        <w:pStyle w:val="ListParagraph"/>
        <w:numPr>
          <w:ilvl w:val="0"/>
          <w:numId w:val="36"/>
        </w:numPr>
        <w:spacing w:before="200" w:after="200" w:line="276" w:lineRule="auto"/>
        <w:ind w:left="714"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 xml:space="preserve"> </w:t>
      </w:r>
      <w:r w:rsidR="00EF4780" w:rsidRPr="007C7411">
        <w:rPr>
          <w:rFonts w:ascii="Times New Roman" w:eastAsia="Times New Roman" w:hAnsi="Times New Roman" w:cs="Times New Roman"/>
          <w:b/>
          <w:sz w:val="24"/>
          <w:szCs w:val="24"/>
        </w:rPr>
        <w:t>Връзка с други съществуващи и одобрени с устройствен или друг план дейности в обхвата на въздействие на обекта на инвестиционното предложение и кумулиране с други предложения.</w:t>
      </w:r>
    </w:p>
    <w:p w14:paraId="3E91A3A5" w14:textId="77777777" w:rsidR="00EB4917" w:rsidRPr="007C7411" w:rsidRDefault="00EB4917" w:rsidP="00AB5D6E">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Инвестиционното предложение няма пряка връзка с други съществуващи и одобрени с устройствен или друг план дейности. В непосредствена близост до настоящото инвестиционно предложение има други изградени обекти със същото или сходно предназначение. Най-близко разположените жилищни сгради са на въздушно разстояние около 500 м. </w:t>
      </w:r>
    </w:p>
    <w:p w14:paraId="743FD20C" w14:textId="77777777" w:rsidR="00EB4917" w:rsidRPr="007C7411" w:rsidRDefault="00EB4917" w:rsidP="00AB5D6E">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Територията </w:t>
      </w:r>
      <w:r w:rsidR="00AB5D6E" w:rsidRPr="007C7411">
        <w:rPr>
          <w:rFonts w:ascii="Times New Roman" w:eastAsia="Cambria" w:hAnsi="Times New Roman" w:cs="Times New Roman"/>
          <w:sz w:val="24"/>
          <w:szCs w:val="24"/>
        </w:rPr>
        <w:t>на</w:t>
      </w:r>
      <w:r w:rsidRPr="007C7411">
        <w:rPr>
          <w:rFonts w:ascii="Times New Roman" w:eastAsia="Cambria" w:hAnsi="Times New Roman" w:cs="Times New Roman"/>
          <w:sz w:val="24"/>
          <w:szCs w:val="24"/>
        </w:rPr>
        <w:t xml:space="preserve"> обекта е определена като смесена многофункционална зона предимно за околоградския район според ОУП на гр. София, но в по-голямата си част територията е незастроена. Към момента е на лице постепенна кумулация.</w:t>
      </w:r>
    </w:p>
    <w:p w14:paraId="4F69FFC8" w14:textId="77777777" w:rsidR="00EB4917" w:rsidRPr="007C7411" w:rsidRDefault="00EB4917" w:rsidP="00EB4917">
      <w:pPr>
        <w:pStyle w:val="ListParagraph"/>
        <w:widowControl w:val="0"/>
        <w:autoSpaceDE w:val="0"/>
        <w:autoSpaceDN w:val="0"/>
        <w:adjustRightInd w:val="0"/>
        <w:spacing w:after="100" w:afterAutospacing="1" w:line="240" w:lineRule="auto"/>
        <w:ind w:left="786" w:firstLine="654"/>
        <w:jc w:val="both"/>
        <w:rPr>
          <w:rFonts w:ascii="Times New Roman" w:hAnsi="Times New Roman" w:cs="Times New Roman"/>
          <w:sz w:val="24"/>
          <w:szCs w:val="24"/>
        </w:rPr>
      </w:pPr>
    </w:p>
    <w:p w14:paraId="30868B60" w14:textId="77777777" w:rsidR="006D52FF" w:rsidRPr="007C7411" w:rsidRDefault="002000EF" w:rsidP="008306EC">
      <w:pPr>
        <w:pStyle w:val="ListParagraph"/>
        <w:numPr>
          <w:ilvl w:val="0"/>
          <w:numId w:val="36"/>
        </w:numPr>
        <w:spacing w:before="200" w:after="200" w:line="276" w:lineRule="auto"/>
        <w:ind w:left="714"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Подробна информация за разгледани алтернативи</w:t>
      </w:r>
    </w:p>
    <w:p w14:paraId="349DB50C" w14:textId="77777777" w:rsidR="006D52FF" w:rsidRPr="007C7411" w:rsidRDefault="002000EF" w:rsidP="00465205">
      <w:pPr>
        <w:spacing w:after="0" w:line="276" w:lineRule="auto"/>
        <w:ind w:left="357"/>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Няма разгледани такива, тъй като имота е </w:t>
      </w:r>
      <w:r w:rsidR="00465205" w:rsidRPr="007C7411">
        <w:rPr>
          <w:rFonts w:ascii="Times New Roman" w:eastAsia="Cambria" w:hAnsi="Times New Roman" w:cs="Times New Roman"/>
          <w:sz w:val="24"/>
          <w:szCs w:val="24"/>
        </w:rPr>
        <w:t>закупен от инвеститора с цел изграждане на такъв обект</w:t>
      </w:r>
      <w:r w:rsidRPr="007C7411">
        <w:rPr>
          <w:rFonts w:ascii="Times New Roman" w:eastAsia="Cambria" w:hAnsi="Times New Roman" w:cs="Times New Roman"/>
          <w:sz w:val="24"/>
          <w:szCs w:val="24"/>
        </w:rPr>
        <w:t>.</w:t>
      </w:r>
    </w:p>
    <w:p w14:paraId="213758AA" w14:textId="77777777" w:rsidR="006D52FF" w:rsidRPr="007C7411" w:rsidRDefault="002000EF" w:rsidP="00AB5D6E">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"Нулев</w:t>
      </w:r>
      <w:r w:rsidR="00AB5D6E" w:rsidRPr="007C7411">
        <w:rPr>
          <w:rFonts w:ascii="Times New Roman" w:eastAsia="Cambria" w:hAnsi="Times New Roman" w:cs="Times New Roman"/>
          <w:sz w:val="24"/>
          <w:szCs w:val="24"/>
        </w:rPr>
        <w:t>а" алтернатива ще означава имотът</w:t>
      </w:r>
      <w:r w:rsidRPr="007C7411">
        <w:rPr>
          <w:rFonts w:ascii="Times New Roman" w:eastAsia="Cambria" w:hAnsi="Times New Roman" w:cs="Times New Roman"/>
          <w:sz w:val="24"/>
          <w:szCs w:val="24"/>
        </w:rPr>
        <w:t xml:space="preserve"> да остане в сегашното си положение и да не се реализира инвестиционното предложение.</w:t>
      </w:r>
    </w:p>
    <w:p w14:paraId="63513A49" w14:textId="0580097A" w:rsidR="006D52FF" w:rsidRPr="0095140F" w:rsidRDefault="002000EF" w:rsidP="00AB5D6E">
      <w:pPr>
        <w:spacing w:after="0" w:line="276" w:lineRule="auto"/>
        <w:ind w:left="360"/>
        <w:jc w:val="both"/>
        <w:rPr>
          <w:rFonts w:ascii="Times New Roman" w:eastAsia="Cambria" w:hAnsi="Times New Roman" w:cs="Times New Roman"/>
          <w:sz w:val="24"/>
          <w:szCs w:val="24"/>
          <w:lang w:val="en-US"/>
        </w:rPr>
      </w:pPr>
      <w:r w:rsidRPr="007C7411">
        <w:rPr>
          <w:rFonts w:ascii="Times New Roman" w:eastAsia="Cambria" w:hAnsi="Times New Roman" w:cs="Times New Roman"/>
          <w:sz w:val="24"/>
          <w:szCs w:val="24"/>
        </w:rPr>
        <w:t xml:space="preserve"> </w:t>
      </w:r>
      <w:r w:rsidR="00465205" w:rsidRPr="007C7411">
        <w:rPr>
          <w:rFonts w:ascii="Times New Roman" w:eastAsia="Cambria" w:hAnsi="Times New Roman" w:cs="Times New Roman"/>
          <w:sz w:val="24"/>
          <w:szCs w:val="24"/>
        </w:rPr>
        <w:t xml:space="preserve">Имотът се намира в непосредствена близост до Летище София и на Околъвръстен път на град София. Горепосочените обекти и наличието на изградена пътна инфраструктура, </w:t>
      </w:r>
      <w:r w:rsidR="00465205" w:rsidRPr="007C7411">
        <w:rPr>
          <w:rFonts w:ascii="Times New Roman" w:eastAsia="Cambria" w:hAnsi="Times New Roman" w:cs="Times New Roman"/>
          <w:sz w:val="24"/>
          <w:szCs w:val="24"/>
        </w:rPr>
        <w:lastRenderedPageBreak/>
        <w:t>определят местоположението на имота, като изключително подходящо, поради което инвеститорът не разглежда други алтернативи за местоположение</w:t>
      </w:r>
      <w:r w:rsidR="0095140F">
        <w:rPr>
          <w:rFonts w:ascii="Times New Roman" w:eastAsia="Cambria" w:hAnsi="Times New Roman" w:cs="Times New Roman"/>
          <w:sz w:val="24"/>
          <w:szCs w:val="24"/>
          <w:lang w:val="en-US"/>
        </w:rPr>
        <w:t>.</w:t>
      </w:r>
    </w:p>
    <w:p w14:paraId="3E35FC21" w14:textId="77777777" w:rsidR="006D52FF" w:rsidRPr="007C7411" w:rsidRDefault="002000EF" w:rsidP="00667BDE">
      <w:pPr>
        <w:pStyle w:val="ListParagraph"/>
        <w:numPr>
          <w:ilvl w:val="0"/>
          <w:numId w:val="36"/>
        </w:numPr>
        <w:spacing w:before="200" w:after="200" w:line="276" w:lineRule="auto"/>
        <w:ind w:left="714" w:right="-1"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Местоположение на площадката, включително необходима площ за временни дейности при строителството</w:t>
      </w:r>
    </w:p>
    <w:p w14:paraId="38165043" w14:textId="77777777" w:rsidR="00CF41CC" w:rsidRPr="007C7411" w:rsidRDefault="00E11414"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Предмет на </w:t>
      </w:r>
      <w:r w:rsidR="002000EF" w:rsidRPr="007C7411">
        <w:rPr>
          <w:rFonts w:ascii="Times New Roman" w:eastAsia="Cambria" w:hAnsi="Times New Roman" w:cs="Times New Roman"/>
          <w:sz w:val="24"/>
          <w:szCs w:val="24"/>
        </w:rPr>
        <w:t>нас</w:t>
      </w:r>
      <w:r w:rsidRPr="007C7411">
        <w:rPr>
          <w:rFonts w:ascii="Times New Roman" w:eastAsia="Cambria" w:hAnsi="Times New Roman" w:cs="Times New Roman"/>
          <w:sz w:val="24"/>
          <w:szCs w:val="24"/>
        </w:rPr>
        <w:t>тоящия проект е</w:t>
      </w:r>
      <w:r w:rsidR="00DA01E7" w:rsidRPr="007C7411">
        <w:rPr>
          <w:rFonts w:ascii="Times New Roman" w:eastAsia="Cambria" w:hAnsi="Times New Roman" w:cs="Times New Roman"/>
          <w:sz w:val="24"/>
          <w:szCs w:val="24"/>
        </w:rPr>
        <w:t xml:space="preserve"> </w:t>
      </w:r>
      <w:r w:rsidR="00CF41CC" w:rsidRPr="007C7411">
        <w:rPr>
          <w:rFonts w:ascii="Times New Roman" w:eastAsia="Cambria" w:hAnsi="Times New Roman" w:cs="Times New Roman"/>
          <w:sz w:val="24"/>
          <w:szCs w:val="24"/>
        </w:rPr>
        <w:t xml:space="preserve">изграждане </w:t>
      </w:r>
      <w:r w:rsidR="00667BDE" w:rsidRPr="007C7411">
        <w:rPr>
          <w:rFonts w:ascii="Times New Roman" w:eastAsia="Cambria" w:hAnsi="Times New Roman" w:cs="Times New Roman"/>
          <w:sz w:val="24"/>
          <w:szCs w:val="24"/>
        </w:rPr>
        <w:t xml:space="preserve">на складове,  магазини, офиси  и паркинги </w:t>
      </w:r>
      <w:r w:rsidR="005C5ED2" w:rsidRPr="007C7411">
        <w:rPr>
          <w:rFonts w:ascii="Times New Roman" w:eastAsia="Cambria" w:hAnsi="Times New Roman" w:cs="Times New Roman"/>
          <w:sz w:val="24"/>
          <w:szCs w:val="24"/>
        </w:rPr>
        <w:t xml:space="preserve">в </w:t>
      </w:r>
      <w:r w:rsidR="00667BDE" w:rsidRPr="007C7411">
        <w:rPr>
          <w:rFonts w:ascii="Times New Roman" w:eastAsia="Cambria" w:hAnsi="Times New Roman" w:cs="Times New Roman"/>
          <w:sz w:val="24"/>
          <w:szCs w:val="24"/>
        </w:rPr>
        <w:t>поземлен имот с идентификатор 39791.1437.134 по КККР на  с. Кривина,  район Искър,  Столична община,  местност  „Ливадето”.</w:t>
      </w:r>
    </w:p>
    <w:p w14:paraId="4B11DEC0" w14:textId="77777777" w:rsidR="00CF41CC" w:rsidRPr="007C7411" w:rsidRDefault="00CF41CC"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Поземлени</w:t>
      </w:r>
      <w:r w:rsidR="00667BDE" w:rsidRPr="007C7411">
        <w:rPr>
          <w:rFonts w:ascii="Times New Roman" w:eastAsia="Cambria" w:hAnsi="Times New Roman" w:cs="Times New Roman"/>
          <w:sz w:val="24"/>
          <w:szCs w:val="24"/>
        </w:rPr>
        <w:t>ят</w:t>
      </w:r>
      <w:r w:rsidRPr="007C7411">
        <w:rPr>
          <w:rFonts w:ascii="Times New Roman" w:eastAsia="Cambria" w:hAnsi="Times New Roman" w:cs="Times New Roman"/>
          <w:sz w:val="24"/>
          <w:szCs w:val="24"/>
        </w:rPr>
        <w:t xml:space="preserve"> имот</w:t>
      </w:r>
      <w:r w:rsidR="00FE5543"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 които ще се реализ</w:t>
      </w:r>
      <w:r w:rsidR="00E11414" w:rsidRPr="007C7411">
        <w:rPr>
          <w:rFonts w:ascii="Times New Roman" w:eastAsia="Cambria" w:hAnsi="Times New Roman" w:cs="Times New Roman"/>
          <w:sz w:val="24"/>
          <w:szCs w:val="24"/>
        </w:rPr>
        <w:t>ира инвестиционното предложение</w:t>
      </w:r>
      <w:r w:rsidR="00802028" w:rsidRPr="007C7411">
        <w:rPr>
          <w:rFonts w:ascii="Times New Roman" w:eastAsia="Cambria" w:hAnsi="Times New Roman" w:cs="Times New Roman"/>
          <w:sz w:val="24"/>
          <w:szCs w:val="24"/>
        </w:rPr>
        <w:t xml:space="preserve"> </w:t>
      </w:r>
      <w:r w:rsidR="00E11414" w:rsidRPr="007C7411">
        <w:rPr>
          <w:rFonts w:ascii="Times New Roman" w:eastAsia="Cambria" w:hAnsi="Times New Roman" w:cs="Times New Roman"/>
          <w:sz w:val="24"/>
          <w:szCs w:val="24"/>
        </w:rPr>
        <w:t xml:space="preserve"> </w:t>
      </w:r>
      <w:r w:rsidR="00667BDE" w:rsidRPr="007C7411">
        <w:rPr>
          <w:rFonts w:ascii="Times New Roman" w:eastAsia="Cambria" w:hAnsi="Times New Roman" w:cs="Times New Roman"/>
          <w:sz w:val="24"/>
          <w:szCs w:val="24"/>
        </w:rPr>
        <w:t>е</w:t>
      </w:r>
      <w:r w:rsidRPr="007C7411">
        <w:rPr>
          <w:rFonts w:ascii="Times New Roman" w:eastAsia="Cambria" w:hAnsi="Times New Roman" w:cs="Times New Roman"/>
          <w:sz w:val="24"/>
          <w:szCs w:val="24"/>
        </w:rPr>
        <w:t xml:space="preserve"> с площ </w:t>
      </w:r>
      <w:r w:rsidR="00667BDE" w:rsidRPr="007C7411">
        <w:rPr>
          <w:rFonts w:ascii="Times New Roman" w:eastAsia="Cambria" w:hAnsi="Times New Roman" w:cs="Times New Roman"/>
          <w:sz w:val="24"/>
          <w:szCs w:val="24"/>
        </w:rPr>
        <w:t xml:space="preserve">92 488 </w:t>
      </w:r>
      <w:r w:rsidR="00FE5543" w:rsidRPr="007C7411">
        <w:rPr>
          <w:rFonts w:ascii="Times New Roman" w:eastAsia="Cambria" w:hAnsi="Times New Roman" w:cs="Times New Roman"/>
          <w:sz w:val="24"/>
          <w:szCs w:val="24"/>
        </w:rPr>
        <w:t>кв.м</w:t>
      </w:r>
      <w:r w:rsidR="00E1141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 xml:space="preserve">и попада в устройствена зона </w:t>
      </w:r>
      <w:r w:rsidR="00667BDE" w:rsidRPr="007C7411">
        <w:rPr>
          <w:rFonts w:ascii="Times New Roman" w:eastAsia="Cambria" w:hAnsi="Times New Roman" w:cs="Times New Roman"/>
          <w:sz w:val="24"/>
          <w:szCs w:val="24"/>
        </w:rPr>
        <w:t>“Смф2”- смесена многофункционална зона предимно за околоградския район</w:t>
      </w:r>
      <w:r w:rsidR="00A05D5D" w:rsidRPr="007C7411">
        <w:rPr>
          <w:rFonts w:ascii="Times New Roman" w:eastAsia="Cambria" w:hAnsi="Times New Roman" w:cs="Times New Roman"/>
          <w:sz w:val="24"/>
          <w:szCs w:val="24"/>
        </w:rPr>
        <w:t>.</w:t>
      </w:r>
    </w:p>
    <w:p w14:paraId="079B3F60" w14:textId="77777777" w:rsidR="006D52FF" w:rsidRPr="007C7411" w:rsidRDefault="002000EF" w:rsidP="00802028">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 се изискват допълнителни площи по време на строителството. </w:t>
      </w:r>
    </w:p>
    <w:p w14:paraId="69DAEE42" w14:textId="77777777" w:rsidR="00465205" w:rsidRPr="007C7411" w:rsidRDefault="00465205"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Временните строителни работи ще бъдат извършени  в рамките на отреденото петно съобразно изискванията за ПОИС. Временните постройки и поставяеми обекти, необходими по време на строителните работи ще бъдат разположени в  рамките на имота.</w:t>
      </w:r>
    </w:p>
    <w:p w14:paraId="0EF35683" w14:textId="77777777" w:rsidR="006D52FF" w:rsidRPr="007C7411" w:rsidRDefault="00667BDE" w:rsidP="00802028">
      <w:pPr>
        <w:spacing w:after="0" w:line="276" w:lineRule="auto"/>
        <w:ind w:left="360"/>
        <w:jc w:val="both"/>
        <w:rPr>
          <w:rFonts w:ascii="Times New Roman" w:eastAsia="Cambria" w:hAnsi="Times New Roman" w:cs="Times New Roman"/>
          <w:sz w:val="24"/>
          <w:szCs w:val="24"/>
        </w:rPr>
      </w:pPr>
      <w:r w:rsidRPr="007C7411">
        <w:rPr>
          <w:rFonts w:ascii="Calibri" w:eastAsia="Times New Roman" w:hAnsi="Calibri" w:cs="Times New Roman"/>
          <w:noProof/>
          <w:sz w:val="24"/>
          <w:szCs w:val="24"/>
        </w:rPr>
        <w:drawing>
          <wp:anchor distT="0" distB="0" distL="114300" distR="114300" simplePos="0" relativeHeight="251663360" behindDoc="0" locked="0" layoutInCell="1" allowOverlap="1" wp14:anchorId="247D328E" wp14:editId="720935FF">
            <wp:simplePos x="0" y="0"/>
            <wp:positionH relativeFrom="column">
              <wp:posOffset>251460</wp:posOffset>
            </wp:positionH>
            <wp:positionV relativeFrom="paragraph">
              <wp:posOffset>624840</wp:posOffset>
            </wp:positionV>
            <wp:extent cx="5895340" cy="3552825"/>
            <wp:effectExtent l="19050" t="19050" r="10160" b="285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ogle2.jpg"/>
                    <pic:cNvPicPr/>
                  </pic:nvPicPr>
                  <pic:blipFill>
                    <a:blip r:embed="rId8">
                      <a:extLst>
                        <a:ext uri="{28A0092B-C50C-407E-A947-70E740481C1C}">
                          <a14:useLocalDpi xmlns:a14="http://schemas.microsoft.com/office/drawing/2010/main" val="0"/>
                        </a:ext>
                      </a:extLst>
                    </a:blip>
                    <a:stretch>
                      <a:fillRect/>
                    </a:stretch>
                  </pic:blipFill>
                  <pic:spPr>
                    <a:xfrm>
                      <a:off x="0" y="0"/>
                      <a:ext cx="5895340" cy="3552825"/>
                    </a:xfrm>
                    <a:prstGeom prst="rect">
                      <a:avLst/>
                    </a:prstGeom>
                    <a:ln w="19050">
                      <a:solidFill>
                        <a:sysClr val="window" lastClr="FFFFFF">
                          <a:lumMod val="65000"/>
                        </a:sysClr>
                      </a:solidFill>
                    </a:ln>
                  </pic:spPr>
                </pic:pic>
              </a:graphicData>
            </a:graphic>
            <wp14:sizeRelH relativeFrom="page">
              <wp14:pctWidth>0</wp14:pctWidth>
            </wp14:sizeRelH>
            <wp14:sizeRelV relativeFrom="page">
              <wp14:pctHeight>0</wp14:pctHeight>
            </wp14:sizeRelV>
          </wp:anchor>
        </w:drawing>
      </w:r>
      <w:r w:rsidR="00C30DA7" w:rsidRPr="007C7411">
        <w:rPr>
          <w:rFonts w:ascii="Times New Roman" w:eastAsia="Cambria" w:hAnsi="Times New Roman" w:cs="Times New Roman"/>
          <w:sz w:val="24"/>
          <w:szCs w:val="24"/>
        </w:rPr>
        <w:t xml:space="preserve">В свободните от застрояване части на терена е предвидено </w:t>
      </w:r>
      <w:r w:rsidR="00FE5543" w:rsidRPr="007C7411">
        <w:rPr>
          <w:rFonts w:ascii="Times New Roman" w:eastAsia="Cambria" w:hAnsi="Times New Roman" w:cs="Times New Roman"/>
          <w:sz w:val="24"/>
          <w:szCs w:val="24"/>
        </w:rPr>
        <w:t xml:space="preserve">благоустрояване и </w:t>
      </w:r>
      <w:r w:rsidR="00C30DA7" w:rsidRPr="007C7411">
        <w:rPr>
          <w:rFonts w:ascii="Times New Roman" w:eastAsia="Cambria" w:hAnsi="Times New Roman" w:cs="Times New Roman"/>
          <w:sz w:val="24"/>
          <w:szCs w:val="24"/>
        </w:rPr>
        <w:t>озеленяване.</w:t>
      </w:r>
    </w:p>
    <w:p w14:paraId="284A8EB9" w14:textId="77777777" w:rsidR="007C7411" w:rsidRDefault="007C7411" w:rsidP="007C7411">
      <w:pPr>
        <w:spacing w:after="0" w:line="276" w:lineRule="auto"/>
        <w:ind w:firstLine="360"/>
        <w:jc w:val="both"/>
        <w:rPr>
          <w:rFonts w:ascii="Times New Roman" w:eastAsia="Cambria" w:hAnsi="Times New Roman" w:cs="Times New Roman"/>
          <w:sz w:val="24"/>
          <w:szCs w:val="24"/>
        </w:rPr>
      </w:pPr>
    </w:p>
    <w:p w14:paraId="4F520C59" w14:textId="77777777" w:rsidR="00CF64A8" w:rsidRPr="007C7411" w:rsidRDefault="00A2340E" w:rsidP="007C7411">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Фиг. 1  Местоположение  -  „Google Карти”.</w:t>
      </w:r>
    </w:p>
    <w:p w14:paraId="2640372C" w14:textId="77777777" w:rsidR="006D52FF" w:rsidRPr="007C7411" w:rsidRDefault="009E30CC" w:rsidP="009E30CC">
      <w:pPr>
        <w:pStyle w:val="ListParagraph"/>
        <w:numPr>
          <w:ilvl w:val="0"/>
          <w:numId w:val="36"/>
        </w:numPr>
        <w:spacing w:before="200" w:after="200" w:line="276" w:lineRule="auto"/>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Описание на основните процеси (по проспектни данни), капацитет, включително на дейностите и съоръженията, в които се очаква да са налични опасни вещества от приложение № 3 към ЗООС</w:t>
      </w:r>
    </w:p>
    <w:p w14:paraId="08916B2E" w14:textId="0A131F50" w:rsidR="00C30DA7" w:rsidRPr="007C7411" w:rsidRDefault="0055361B" w:rsidP="00802028">
      <w:pPr>
        <w:spacing w:after="0" w:line="276" w:lineRule="auto"/>
        <w:ind w:left="360"/>
        <w:jc w:val="both"/>
        <w:rPr>
          <w:rFonts w:ascii="Times New Roman" w:eastAsia="Cambria" w:hAnsi="Times New Roman" w:cs="Times New Roman"/>
          <w:sz w:val="24"/>
          <w:szCs w:val="24"/>
        </w:rPr>
      </w:pPr>
      <w:r>
        <w:rPr>
          <w:rFonts w:ascii="Times New Roman" w:eastAsia="Cambria" w:hAnsi="Times New Roman" w:cs="Times New Roman"/>
          <w:sz w:val="24"/>
          <w:szCs w:val="24"/>
        </w:rPr>
        <w:t>Настоящото</w:t>
      </w:r>
      <w:r w:rsidR="00C30DA7" w:rsidRPr="007C7411">
        <w:rPr>
          <w:rFonts w:ascii="Times New Roman" w:eastAsia="Cambria" w:hAnsi="Times New Roman" w:cs="Times New Roman"/>
          <w:sz w:val="24"/>
          <w:szCs w:val="24"/>
        </w:rPr>
        <w:t xml:space="preserve"> инвестиционно предложение е за </w:t>
      </w:r>
      <w:r w:rsidR="00667BDE" w:rsidRPr="007C7411">
        <w:rPr>
          <w:rFonts w:ascii="Times New Roman" w:eastAsia="Cambria" w:hAnsi="Times New Roman" w:cs="Times New Roman"/>
          <w:sz w:val="24"/>
          <w:szCs w:val="24"/>
        </w:rPr>
        <w:t>изграждане на складове, магазини, офиси и паркинги в поземлен имот с идентификатор 39791.1437.134 по КККР на с. Кривина, район Искър, Столична община, местност „Ливадето”.</w:t>
      </w:r>
    </w:p>
    <w:p w14:paraId="4DC96F2B" w14:textId="77777777" w:rsidR="00465205" w:rsidRPr="007C7411" w:rsidRDefault="00465205" w:rsidP="00465205">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При проектирането ще се търси мултифункционално решение за офисите и складовата част. </w:t>
      </w:r>
    </w:p>
    <w:p w14:paraId="43BAABF3" w14:textId="72171E75" w:rsidR="00465205" w:rsidRPr="007C7411" w:rsidRDefault="00465205" w:rsidP="00465205">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lastRenderedPageBreak/>
        <w:t>Към складовете ще бъдат изградени рампи за товаро-разтоварни дейности. В складовите помещения няма да се допуска навлизането на моторни превозни средства, с изключение на обслужващата ги специализирана складова техника.</w:t>
      </w:r>
    </w:p>
    <w:p w14:paraId="6B634F42" w14:textId="77777777" w:rsidR="00465205" w:rsidRPr="007C7411" w:rsidRDefault="00465205" w:rsidP="00465205">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Ще се изгради специализиран паркинг за леки и лекотварни автомобили. </w:t>
      </w:r>
    </w:p>
    <w:p w14:paraId="5BE489D7" w14:textId="77777777" w:rsidR="00465205" w:rsidRDefault="00465205" w:rsidP="00465205">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Сградите ще се ситуират в рамките на петното, ограничено от застроителната линия.</w:t>
      </w:r>
    </w:p>
    <w:p w14:paraId="6988E87A" w14:textId="39402619" w:rsidR="00340601" w:rsidRPr="007C7411" w:rsidRDefault="004B24FD" w:rsidP="00465205">
      <w:pPr>
        <w:spacing w:after="0" w:line="276" w:lineRule="auto"/>
        <w:ind w:left="360"/>
        <w:jc w:val="both"/>
        <w:rPr>
          <w:rFonts w:ascii="Times New Roman" w:eastAsia="Cambria" w:hAnsi="Times New Roman" w:cs="Times New Roman"/>
          <w:sz w:val="24"/>
          <w:szCs w:val="24"/>
        </w:rPr>
      </w:pPr>
      <w:r w:rsidRPr="004B24FD">
        <w:rPr>
          <w:rFonts w:ascii="Times New Roman" w:eastAsia="Cambria" w:hAnsi="Times New Roman" w:cs="Times New Roman"/>
          <w:sz w:val="24"/>
          <w:szCs w:val="24"/>
        </w:rPr>
        <w:t>Предвижда се офисите да са с „Open space“ пространство, което дава възможност на клиентите сами да определят вътрешното разпределение в зависимост от техните индивидуални нужди и спецификата на дейността им, както и мобилност при разпределението на работните места при максимална функционалност.</w:t>
      </w:r>
      <w:r w:rsidR="009879E3">
        <w:rPr>
          <w:rFonts w:ascii="Times New Roman" w:eastAsia="Cambria" w:hAnsi="Times New Roman" w:cs="Times New Roman"/>
          <w:sz w:val="24"/>
          <w:szCs w:val="24"/>
        </w:rPr>
        <w:t>Настилките, отоплението и вентилацията ще се предвидят съгласно действащата нормативна уредба, санитарно-хигиенните и противопожарните изисквания.</w:t>
      </w:r>
    </w:p>
    <w:p w14:paraId="444B7553" w14:textId="77777777" w:rsidR="004C2C74" w:rsidRPr="007C7411" w:rsidRDefault="004C2C74"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Отделните складови площи са предназначени за съхранение на горими материали и изделия, както и за негорими материали и изделия в горима опаковка </w:t>
      </w:r>
      <w:r w:rsidR="00D412A4">
        <w:rPr>
          <w:rFonts w:ascii="Times New Roman" w:eastAsia="Cambria" w:hAnsi="Times New Roman" w:cs="Times New Roman"/>
          <w:sz w:val="24"/>
          <w:szCs w:val="24"/>
        </w:rPr>
        <w:t>.</w:t>
      </w:r>
      <w:r w:rsidRPr="007C7411">
        <w:rPr>
          <w:rFonts w:ascii="Times New Roman" w:eastAsia="Cambria" w:hAnsi="Times New Roman" w:cs="Times New Roman"/>
          <w:sz w:val="24"/>
          <w:szCs w:val="24"/>
        </w:rPr>
        <w:t>- дрехи, трикотажни изделия, дървени палета, дървени сандъци, ел.кабели, ел.оборудване, изделия от синтетични продукти, изделия от хартия, канцеларски принадлежности, козметика, мебели, опаковъчен материал, резервни части за автомобили, спиртни напитки, сухар, галета, сладки, телевизори, компютри, хранителни продукти. Не се предвижда съхраняване на препарати за растителна защита, както и  не</w:t>
      </w:r>
      <w:r w:rsidR="00C521F4">
        <w:rPr>
          <w:rFonts w:ascii="Times New Roman" w:eastAsia="Cambria" w:hAnsi="Times New Roman" w:cs="Times New Roman"/>
          <w:sz w:val="24"/>
          <w:szCs w:val="24"/>
        </w:rPr>
        <w:t>фтопродукти, и химични вещества</w:t>
      </w:r>
      <w:r w:rsidR="00C521F4" w:rsidRPr="009879E3">
        <w:rPr>
          <w:rFonts w:ascii="Times New Roman" w:eastAsia="Cambria" w:hAnsi="Times New Roman" w:cs="Times New Roman"/>
          <w:sz w:val="24"/>
          <w:szCs w:val="24"/>
        </w:rPr>
        <w:t>, които са опасни за здравето и околната среда.</w:t>
      </w:r>
    </w:p>
    <w:p w14:paraId="52FDCDC6" w14:textId="77777777" w:rsidR="007828E7" w:rsidRPr="007C7411" w:rsidRDefault="007828E7"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lang w:val="ru-RU"/>
        </w:rPr>
        <w:t xml:space="preserve">При нормални условия и липса на инциденти предизвикани от природни бедствия не се очаква отделянето на опасни вещества в околната среда. </w:t>
      </w:r>
    </w:p>
    <w:p w14:paraId="6DCC049C" w14:textId="15F08288" w:rsidR="007828E7" w:rsidRPr="007C7411" w:rsidRDefault="007828E7" w:rsidP="009879E3">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Парки</w:t>
      </w:r>
      <w:r w:rsidR="000D321E" w:rsidRPr="007C7411">
        <w:rPr>
          <w:rFonts w:ascii="Times New Roman" w:eastAsia="Cambria" w:hAnsi="Times New Roman" w:cs="Times New Roman"/>
          <w:sz w:val="24"/>
          <w:szCs w:val="24"/>
        </w:rPr>
        <w:t>рането ще се осъществява в имот</w:t>
      </w:r>
      <w:r w:rsidR="00675CDA" w:rsidRPr="007C7411">
        <w:rPr>
          <w:rFonts w:ascii="Times New Roman" w:eastAsia="Cambria" w:hAnsi="Times New Roman" w:cs="Times New Roman"/>
          <w:sz w:val="24"/>
          <w:szCs w:val="24"/>
        </w:rPr>
        <w:t>а</w:t>
      </w:r>
      <w:r w:rsidRPr="007C7411">
        <w:rPr>
          <w:rFonts w:ascii="Times New Roman" w:eastAsia="Cambria" w:hAnsi="Times New Roman" w:cs="Times New Roman"/>
          <w:sz w:val="24"/>
          <w:szCs w:val="24"/>
        </w:rPr>
        <w:t>.</w:t>
      </w:r>
      <w:r w:rsidR="009879E3">
        <w:rPr>
          <w:rFonts w:ascii="Times New Roman" w:eastAsia="Cambria" w:hAnsi="Times New Roman" w:cs="Times New Roman"/>
          <w:sz w:val="24"/>
          <w:szCs w:val="24"/>
        </w:rPr>
        <w:t>Б</w:t>
      </w:r>
      <w:r w:rsidR="00675CDA" w:rsidRPr="009879E3">
        <w:rPr>
          <w:rFonts w:ascii="Times New Roman" w:eastAsia="Cambria" w:hAnsi="Times New Roman" w:cs="Times New Roman"/>
          <w:sz w:val="24"/>
          <w:szCs w:val="24"/>
        </w:rPr>
        <w:t>рой</w:t>
      </w:r>
      <w:r w:rsidR="009879E3">
        <w:rPr>
          <w:rFonts w:ascii="Times New Roman" w:eastAsia="Cambria" w:hAnsi="Times New Roman" w:cs="Times New Roman"/>
          <w:sz w:val="24"/>
          <w:szCs w:val="24"/>
        </w:rPr>
        <w:t xml:space="preserve">ката на </w:t>
      </w:r>
      <w:r w:rsidR="00675CDA" w:rsidRPr="009879E3">
        <w:rPr>
          <w:rFonts w:ascii="Times New Roman" w:eastAsia="Cambria" w:hAnsi="Times New Roman" w:cs="Times New Roman"/>
          <w:sz w:val="24"/>
          <w:szCs w:val="24"/>
        </w:rPr>
        <w:t>паркоместа</w:t>
      </w:r>
      <w:r w:rsidR="009879E3">
        <w:rPr>
          <w:rFonts w:ascii="Times New Roman" w:eastAsia="Cambria" w:hAnsi="Times New Roman" w:cs="Times New Roman"/>
          <w:sz w:val="24"/>
          <w:szCs w:val="24"/>
        </w:rPr>
        <w:t>та ще се определи в проекта, съгласно изискванията на нормативната уредба.</w:t>
      </w:r>
    </w:p>
    <w:p w14:paraId="46D9D327" w14:textId="77777777" w:rsidR="007828E7" w:rsidRPr="007C7411" w:rsidRDefault="007828E7"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Сградите ще се ситуират в рамките на петното, ограничено от застроителн</w:t>
      </w:r>
      <w:r w:rsidR="000D321E" w:rsidRPr="007C7411">
        <w:rPr>
          <w:rFonts w:ascii="Times New Roman" w:eastAsia="Cambria" w:hAnsi="Times New Roman" w:cs="Times New Roman"/>
          <w:sz w:val="24"/>
          <w:szCs w:val="24"/>
        </w:rPr>
        <w:t>ите</w:t>
      </w:r>
      <w:r w:rsidRPr="007C7411">
        <w:rPr>
          <w:rFonts w:ascii="Times New Roman" w:eastAsia="Cambria" w:hAnsi="Times New Roman" w:cs="Times New Roman"/>
          <w:sz w:val="24"/>
          <w:szCs w:val="24"/>
        </w:rPr>
        <w:t xml:space="preserve"> лини</w:t>
      </w:r>
      <w:r w:rsidR="000D321E" w:rsidRPr="007C7411">
        <w:rPr>
          <w:rFonts w:ascii="Times New Roman" w:eastAsia="Cambria" w:hAnsi="Times New Roman" w:cs="Times New Roman"/>
          <w:sz w:val="24"/>
          <w:szCs w:val="24"/>
        </w:rPr>
        <w:t>и</w:t>
      </w:r>
      <w:r w:rsidRPr="007C7411">
        <w:rPr>
          <w:rFonts w:ascii="Times New Roman" w:eastAsia="Cambria" w:hAnsi="Times New Roman" w:cs="Times New Roman"/>
          <w:sz w:val="24"/>
          <w:szCs w:val="24"/>
        </w:rPr>
        <w:t>.</w:t>
      </w:r>
    </w:p>
    <w:p w14:paraId="2D864A06" w14:textId="77777777" w:rsidR="008B6A5A" w:rsidRPr="007C7411" w:rsidRDefault="007828E7" w:rsidP="00802028">
      <w:pPr>
        <w:spacing w:after="0" w:line="276" w:lineRule="auto"/>
        <w:ind w:left="360"/>
        <w:jc w:val="both"/>
        <w:rPr>
          <w:sz w:val="24"/>
          <w:szCs w:val="24"/>
        </w:rPr>
      </w:pPr>
      <w:bookmarkStart w:id="0" w:name="OLE_LINK1"/>
      <w:r w:rsidRPr="007C7411">
        <w:rPr>
          <w:rFonts w:ascii="Times New Roman" w:eastAsia="Cambria" w:hAnsi="Times New Roman" w:cs="Times New Roman"/>
          <w:sz w:val="24"/>
          <w:szCs w:val="24"/>
        </w:rPr>
        <w:t>Предвижда се по време на експлоатацията на обекта да се използв</w:t>
      </w:r>
      <w:r w:rsidR="008B6A5A" w:rsidRPr="007C7411">
        <w:rPr>
          <w:rFonts w:ascii="Times New Roman" w:eastAsia="Cambria" w:hAnsi="Times New Roman" w:cs="Times New Roman"/>
          <w:sz w:val="24"/>
          <w:szCs w:val="24"/>
        </w:rPr>
        <w:t xml:space="preserve">ат електроенергия </w:t>
      </w:r>
      <w:r w:rsidRPr="007C7411">
        <w:rPr>
          <w:rFonts w:ascii="Times New Roman" w:eastAsia="Cambria" w:hAnsi="Times New Roman" w:cs="Times New Roman"/>
          <w:sz w:val="24"/>
          <w:szCs w:val="24"/>
        </w:rPr>
        <w:t xml:space="preserve">и вода. </w:t>
      </w:r>
      <w:r w:rsidR="008B6A5A" w:rsidRPr="007C7411">
        <w:rPr>
          <w:rFonts w:ascii="Times New Roman" w:eastAsia="Cambria" w:hAnsi="Times New Roman" w:cs="Times New Roman"/>
          <w:sz w:val="24"/>
          <w:szCs w:val="24"/>
        </w:rPr>
        <w:t xml:space="preserve">Отоплението на сградите  ще е се осъществява с </w:t>
      </w:r>
      <w:r w:rsidR="00802028" w:rsidRPr="007C7411">
        <w:rPr>
          <w:rFonts w:ascii="Times New Roman" w:eastAsia="Cambria" w:hAnsi="Times New Roman" w:cs="Times New Roman"/>
          <w:sz w:val="24"/>
          <w:szCs w:val="24"/>
        </w:rPr>
        <w:t>електрическа енергия.</w:t>
      </w:r>
    </w:p>
    <w:p w14:paraId="13D28D44" w14:textId="2FA1AB60" w:rsidR="007828E7" w:rsidRPr="007C7411" w:rsidRDefault="008B6A5A"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Захранването на обекта с ел. енергия ще стане от електропреносната мрежа по предварителен договор с “ЧЕЗ Разпределение България” АД</w:t>
      </w:r>
      <w:r w:rsidR="009879E3">
        <w:rPr>
          <w:rFonts w:ascii="Times New Roman" w:eastAsia="Cambria" w:hAnsi="Times New Roman" w:cs="Times New Roman"/>
          <w:sz w:val="24"/>
          <w:szCs w:val="24"/>
        </w:rPr>
        <w:t xml:space="preserve"> чрез изграждане на нов трафопост в имота на възложителя</w:t>
      </w:r>
      <w:r w:rsidRPr="007C7411">
        <w:rPr>
          <w:rFonts w:ascii="Times New Roman" w:eastAsia="Cambria" w:hAnsi="Times New Roman" w:cs="Times New Roman"/>
          <w:sz w:val="24"/>
          <w:szCs w:val="24"/>
        </w:rPr>
        <w:t>.</w:t>
      </w:r>
    </w:p>
    <w:bookmarkEnd w:id="0"/>
    <w:p w14:paraId="0F822F51" w14:textId="68384B4D" w:rsidR="008B6A5A" w:rsidRPr="007C7411" w:rsidRDefault="008B6A5A"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Захранването с вода на обекта ще се осъществи от съществуващата водопреносна мрежа</w:t>
      </w:r>
      <w:r w:rsidR="009879E3">
        <w:rPr>
          <w:rFonts w:ascii="Times New Roman" w:eastAsia="Cambria" w:hAnsi="Times New Roman" w:cs="Times New Roman"/>
          <w:sz w:val="24"/>
          <w:szCs w:val="24"/>
        </w:rPr>
        <w:t xml:space="preserve"> около имота, чрез изграждане на ново водопроводно отклонение</w:t>
      </w:r>
      <w:r w:rsidRPr="007C7411">
        <w:rPr>
          <w:rFonts w:ascii="Times New Roman" w:eastAsia="Cambria" w:hAnsi="Times New Roman" w:cs="Times New Roman"/>
          <w:sz w:val="24"/>
          <w:szCs w:val="24"/>
        </w:rPr>
        <w:t xml:space="preserve">. </w:t>
      </w:r>
      <w:r w:rsidR="006A1645" w:rsidRPr="007C7411">
        <w:rPr>
          <w:rFonts w:ascii="Times New Roman" w:eastAsia="Cambria" w:hAnsi="Times New Roman" w:cs="Times New Roman"/>
          <w:sz w:val="24"/>
          <w:szCs w:val="24"/>
        </w:rPr>
        <w:t>За дъждовните води ще се изградят задържателни резервоари, водата от които ще се използва за напояване на зелените площи и измиване на алеи и площадки.</w:t>
      </w:r>
      <w:r w:rsidRPr="007C7411">
        <w:rPr>
          <w:rFonts w:ascii="Times New Roman" w:eastAsia="Cambria" w:hAnsi="Times New Roman" w:cs="Times New Roman"/>
          <w:sz w:val="24"/>
          <w:szCs w:val="24"/>
        </w:rPr>
        <w:t xml:space="preserve"> Битово отпадъчните води – във водоплътни изгребни ями до изграждане на канализационната мрежа в района по одобрени проекти. </w:t>
      </w:r>
    </w:p>
    <w:p w14:paraId="105DE017" w14:textId="71BDA1FD" w:rsidR="006A1645" w:rsidRDefault="006A1645"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На етап експлоатация се предвижда да работят </w:t>
      </w:r>
      <w:r w:rsidR="00EC7CE5">
        <w:rPr>
          <w:rFonts w:ascii="Times New Roman" w:eastAsia="Cambria" w:hAnsi="Times New Roman" w:cs="Times New Roman"/>
          <w:sz w:val="24"/>
          <w:szCs w:val="24"/>
        </w:rPr>
        <w:t xml:space="preserve">максимум </w:t>
      </w:r>
      <w:r w:rsidR="00512344">
        <w:rPr>
          <w:rFonts w:ascii="Times New Roman" w:eastAsia="Cambria" w:hAnsi="Times New Roman" w:cs="Times New Roman"/>
          <w:sz w:val="24"/>
          <w:szCs w:val="24"/>
        </w:rPr>
        <w:t>около</w:t>
      </w:r>
      <w:r w:rsidRPr="007C7411">
        <w:rPr>
          <w:rFonts w:ascii="Times New Roman" w:eastAsia="Cambria" w:hAnsi="Times New Roman" w:cs="Times New Roman"/>
          <w:sz w:val="24"/>
          <w:szCs w:val="24"/>
        </w:rPr>
        <w:t xml:space="preserve"> </w:t>
      </w:r>
      <w:r w:rsidR="009879E3">
        <w:rPr>
          <w:rFonts w:ascii="Times New Roman" w:eastAsia="Cambria" w:hAnsi="Times New Roman" w:cs="Times New Roman"/>
          <w:sz w:val="24"/>
          <w:szCs w:val="24"/>
        </w:rPr>
        <w:t>150</w:t>
      </w:r>
      <w:r w:rsidRPr="007C7411">
        <w:rPr>
          <w:rFonts w:ascii="Times New Roman" w:eastAsia="Cambria" w:hAnsi="Times New Roman" w:cs="Times New Roman"/>
          <w:sz w:val="24"/>
          <w:szCs w:val="24"/>
        </w:rPr>
        <w:t xml:space="preserve"> човека. </w:t>
      </w:r>
      <w:r w:rsidR="009879E3">
        <w:rPr>
          <w:rFonts w:ascii="Times New Roman" w:eastAsia="Cambria" w:hAnsi="Times New Roman" w:cs="Times New Roman"/>
          <w:sz w:val="24"/>
          <w:szCs w:val="24"/>
        </w:rPr>
        <w:t>Н</w:t>
      </w:r>
      <w:r w:rsidRPr="007C7411">
        <w:rPr>
          <w:rFonts w:ascii="Times New Roman" w:eastAsia="Cambria" w:hAnsi="Times New Roman" w:cs="Times New Roman"/>
          <w:sz w:val="24"/>
          <w:szCs w:val="24"/>
        </w:rPr>
        <w:t xml:space="preserve">еобходимите максимални водни количества </w:t>
      </w:r>
      <w:r w:rsidR="00EC7CE5">
        <w:rPr>
          <w:rFonts w:ascii="Times New Roman" w:eastAsia="Cambria" w:hAnsi="Times New Roman" w:cs="Times New Roman"/>
          <w:sz w:val="24"/>
          <w:szCs w:val="24"/>
        </w:rPr>
        <w:t xml:space="preserve">ще </w:t>
      </w:r>
      <w:r w:rsidRPr="007C7411">
        <w:rPr>
          <w:rFonts w:ascii="Times New Roman" w:eastAsia="Cambria" w:hAnsi="Times New Roman" w:cs="Times New Roman"/>
          <w:sz w:val="24"/>
          <w:szCs w:val="24"/>
        </w:rPr>
        <w:t xml:space="preserve">са общо около </w:t>
      </w:r>
      <w:r w:rsidR="00512344">
        <w:rPr>
          <w:rFonts w:ascii="Times New Roman" w:eastAsia="Cambria" w:hAnsi="Times New Roman" w:cs="Times New Roman"/>
          <w:sz w:val="24"/>
          <w:szCs w:val="24"/>
        </w:rPr>
        <w:t>2400</w:t>
      </w:r>
      <w:r w:rsidRPr="007C7411">
        <w:rPr>
          <w:rFonts w:ascii="Times New Roman" w:eastAsia="Cambria" w:hAnsi="Times New Roman" w:cs="Times New Roman"/>
          <w:sz w:val="24"/>
          <w:szCs w:val="24"/>
        </w:rPr>
        <w:t>л/ден</w:t>
      </w:r>
      <w:r w:rsidR="00512344">
        <w:rPr>
          <w:rFonts w:ascii="Times New Roman" w:eastAsia="Cambria" w:hAnsi="Times New Roman" w:cs="Times New Roman"/>
          <w:sz w:val="24"/>
          <w:szCs w:val="24"/>
        </w:rPr>
        <w:t>онощие</w:t>
      </w:r>
      <w:r w:rsidRPr="007C7411">
        <w:rPr>
          <w:rFonts w:ascii="Times New Roman" w:eastAsia="Cambria" w:hAnsi="Times New Roman" w:cs="Times New Roman"/>
          <w:sz w:val="24"/>
          <w:szCs w:val="24"/>
        </w:rPr>
        <w:t>, съгласно водоснабдителните норми за питейно-битови нужди в жилищни и обществено-обслужващи сгради.</w:t>
      </w:r>
    </w:p>
    <w:p w14:paraId="7C6A8587" w14:textId="77777777" w:rsidR="006D52FF" w:rsidRPr="007C7411" w:rsidRDefault="002000EF" w:rsidP="008306EC">
      <w:pPr>
        <w:pStyle w:val="ListParagraph"/>
        <w:numPr>
          <w:ilvl w:val="0"/>
          <w:numId w:val="36"/>
        </w:numPr>
        <w:spacing w:before="200" w:after="200" w:line="276" w:lineRule="auto"/>
        <w:ind w:left="714"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Схема на нова или промяна на съществуващата пътна инфраструктура</w:t>
      </w:r>
    </w:p>
    <w:p w14:paraId="1D918E92" w14:textId="77777777" w:rsidR="0056482A" w:rsidRPr="007C7411" w:rsidRDefault="0056482A"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Площадката попада в  територия, </w:t>
      </w:r>
      <w:r w:rsidR="00465205" w:rsidRPr="007C7411">
        <w:rPr>
          <w:rFonts w:ascii="Times New Roman" w:eastAsia="Cambria" w:hAnsi="Times New Roman" w:cs="Times New Roman"/>
          <w:sz w:val="24"/>
          <w:szCs w:val="24"/>
        </w:rPr>
        <w:t>граничеща с</w:t>
      </w:r>
      <w:r w:rsidRPr="007C7411">
        <w:rPr>
          <w:rFonts w:ascii="Times New Roman" w:eastAsia="Cambria" w:hAnsi="Times New Roman" w:cs="Times New Roman"/>
          <w:sz w:val="24"/>
          <w:szCs w:val="24"/>
        </w:rPr>
        <w:t xml:space="preserve"> Околовръстен път на гр. София, в ляво от километър 29+900 и 29+800  (преди надлез „Кривина”) и обхваща поземлен имот с идентификатор 39791.1437.134 по КККР на  с. Кривина,  район Искър,  Столична община, местност „Ливадето.</w:t>
      </w:r>
    </w:p>
    <w:p w14:paraId="74173AB2" w14:textId="77777777" w:rsidR="006D52FF" w:rsidRPr="007C7411" w:rsidRDefault="002000EF"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Местоположението</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обекта</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подходящо</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от</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гледна</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точка</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394FA2"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 xml:space="preserve">пътно </w:t>
      </w:r>
      <w:r w:rsidR="008701AF" w:rsidRPr="007C7411">
        <w:rPr>
          <w:rFonts w:ascii="Times New Roman" w:eastAsia="Cambria" w:hAnsi="Times New Roman" w:cs="Times New Roman"/>
          <w:sz w:val="24"/>
          <w:szCs w:val="24"/>
        </w:rPr>
        <w:t>–</w:t>
      </w:r>
      <w:r w:rsidRPr="007C7411">
        <w:rPr>
          <w:rFonts w:ascii="Times New Roman" w:eastAsia="Cambria" w:hAnsi="Times New Roman" w:cs="Times New Roman"/>
          <w:sz w:val="24"/>
          <w:szCs w:val="24"/>
        </w:rPr>
        <w:t xml:space="preserve"> транспортната</w:t>
      </w:r>
      <w:r w:rsidR="008701AF" w:rsidRPr="007C7411">
        <w:rPr>
          <w:rFonts w:ascii="Times New Roman" w:eastAsia="Cambria" w:hAnsi="Times New Roman" w:cs="Times New Roman"/>
          <w:sz w:val="24"/>
          <w:szCs w:val="24"/>
        </w:rPr>
        <w:t xml:space="preserve"> </w:t>
      </w:r>
      <w:r w:rsidR="00B21748" w:rsidRPr="007C7411">
        <w:rPr>
          <w:rFonts w:ascii="Times New Roman" w:eastAsia="Cambria" w:hAnsi="Times New Roman" w:cs="Times New Roman"/>
          <w:sz w:val="24"/>
          <w:szCs w:val="24"/>
        </w:rPr>
        <w:t>достъпност</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района.</w:t>
      </w:r>
    </w:p>
    <w:p w14:paraId="3A33BFB1" w14:textId="12FC5090" w:rsidR="006D52FF" w:rsidRPr="007C7411" w:rsidRDefault="002000EF"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lastRenderedPageBreak/>
        <w:t xml:space="preserve">Не се предвижда промяна на съществуващата </w:t>
      </w:r>
      <w:r w:rsidR="00B21748" w:rsidRPr="007C7411">
        <w:rPr>
          <w:rFonts w:ascii="Times New Roman" w:eastAsia="Cambria" w:hAnsi="Times New Roman" w:cs="Times New Roman"/>
          <w:sz w:val="24"/>
          <w:szCs w:val="24"/>
        </w:rPr>
        <w:t xml:space="preserve">пътна </w:t>
      </w:r>
      <w:r w:rsidRPr="007C7411">
        <w:rPr>
          <w:rFonts w:ascii="Times New Roman" w:eastAsia="Cambria" w:hAnsi="Times New Roman" w:cs="Times New Roman"/>
          <w:sz w:val="24"/>
          <w:szCs w:val="24"/>
        </w:rPr>
        <w:t>инфраструктура.</w:t>
      </w:r>
      <w:r w:rsidR="00B21748" w:rsidRPr="007C7411">
        <w:rPr>
          <w:rFonts w:ascii="Times New Roman" w:eastAsia="Cambria" w:hAnsi="Times New Roman" w:cs="Times New Roman"/>
          <w:sz w:val="24"/>
          <w:szCs w:val="24"/>
        </w:rPr>
        <w:t xml:space="preserve"> Транспортното обслужване се осъществява </w:t>
      </w:r>
      <w:r w:rsidR="00512344">
        <w:rPr>
          <w:rFonts w:ascii="Times New Roman" w:eastAsia="Cambria" w:hAnsi="Times New Roman" w:cs="Times New Roman"/>
          <w:sz w:val="24"/>
          <w:szCs w:val="24"/>
        </w:rPr>
        <w:t xml:space="preserve">чрез изграждане на част </w:t>
      </w:r>
      <w:r w:rsidR="00B21748" w:rsidRPr="007C7411">
        <w:rPr>
          <w:rFonts w:ascii="Times New Roman" w:eastAsia="Cambria" w:hAnsi="Times New Roman" w:cs="Times New Roman"/>
          <w:sz w:val="24"/>
          <w:szCs w:val="24"/>
        </w:rPr>
        <w:t xml:space="preserve">от </w:t>
      </w:r>
      <w:r w:rsidR="0056482A" w:rsidRPr="007C7411">
        <w:rPr>
          <w:rFonts w:ascii="Times New Roman" w:eastAsia="Cambria" w:hAnsi="Times New Roman" w:cs="Times New Roman"/>
          <w:sz w:val="24"/>
          <w:szCs w:val="24"/>
        </w:rPr>
        <w:t>западно локално платно на Околовръстен път на гр. София.</w:t>
      </w:r>
    </w:p>
    <w:p w14:paraId="6E4DBB0C" w14:textId="77777777" w:rsidR="006D52FF" w:rsidRPr="007C7411" w:rsidRDefault="002000EF" w:rsidP="008306EC">
      <w:pPr>
        <w:pStyle w:val="ListParagraph"/>
        <w:numPr>
          <w:ilvl w:val="0"/>
          <w:numId w:val="36"/>
        </w:numPr>
        <w:spacing w:before="200" w:after="200" w:line="276" w:lineRule="auto"/>
        <w:ind w:left="714"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Програма за дейностите, включително за строителство, експлоатация и фазите на закриване, възстановяване и последващо използване</w:t>
      </w:r>
    </w:p>
    <w:p w14:paraId="370D9BB8" w14:textId="74AB5C48" w:rsidR="006D52FF" w:rsidRPr="007C7411" w:rsidRDefault="002000EF"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Строителството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експлоатацията</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357BE8" w:rsidRPr="007C7411">
        <w:rPr>
          <w:rFonts w:ascii="Times New Roman" w:eastAsia="Cambria" w:hAnsi="Times New Roman" w:cs="Times New Roman"/>
          <w:sz w:val="24"/>
          <w:szCs w:val="24"/>
        </w:rPr>
        <w:t xml:space="preserve"> </w:t>
      </w:r>
      <w:r w:rsidR="00465205" w:rsidRPr="007C7411">
        <w:rPr>
          <w:rFonts w:ascii="Times New Roman" w:eastAsia="Cambria" w:hAnsi="Times New Roman" w:cs="Times New Roman"/>
          <w:sz w:val="24"/>
          <w:szCs w:val="24"/>
        </w:rPr>
        <w:t xml:space="preserve">бъдещите </w:t>
      </w:r>
      <w:r w:rsidRPr="007C7411">
        <w:rPr>
          <w:rFonts w:ascii="Times New Roman" w:eastAsia="Cambria" w:hAnsi="Times New Roman" w:cs="Times New Roman"/>
          <w:sz w:val="24"/>
          <w:szCs w:val="24"/>
        </w:rPr>
        <w:t>обект</w:t>
      </w:r>
      <w:r w:rsidR="00465205" w:rsidRPr="007C7411">
        <w:rPr>
          <w:rFonts w:ascii="Times New Roman" w:eastAsia="Cambria" w:hAnsi="Times New Roman" w:cs="Times New Roman"/>
          <w:sz w:val="24"/>
          <w:szCs w:val="24"/>
        </w:rPr>
        <w:t xml:space="preserve">и </w:t>
      </w:r>
      <w:r w:rsidRPr="007C7411">
        <w:rPr>
          <w:rFonts w:ascii="Times New Roman" w:eastAsia="Cambria" w:hAnsi="Times New Roman" w:cs="Times New Roman"/>
          <w:sz w:val="24"/>
          <w:szCs w:val="24"/>
        </w:rPr>
        <w:t>не</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са</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свързани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действия</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които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доведат</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физически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промени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района, където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реализира</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предложението (топографията, използването</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земята, промени</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във</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водните</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обекти</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др.). При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строителството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експлоатацията</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реализираното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инвестиционно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предложение</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бъдат</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използвани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природни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ресурси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като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 xml:space="preserve">земя, вода, </w:t>
      </w:r>
      <w:r w:rsidR="00F272C7" w:rsidRPr="007C7411">
        <w:rPr>
          <w:rFonts w:ascii="Times New Roman" w:eastAsia="Cambria" w:hAnsi="Times New Roman" w:cs="Times New Roman"/>
          <w:sz w:val="24"/>
          <w:szCs w:val="24"/>
        </w:rPr>
        <w:t xml:space="preserve">скални </w:t>
      </w:r>
      <w:r w:rsidRPr="007C7411">
        <w:rPr>
          <w:rFonts w:ascii="Times New Roman" w:eastAsia="Cambria" w:hAnsi="Times New Roman" w:cs="Times New Roman"/>
          <w:sz w:val="24"/>
          <w:szCs w:val="24"/>
        </w:rPr>
        <w:t>материали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енергия. Няма</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невъзстановими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или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недостатъчно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количество</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природни</w:t>
      </w:r>
      <w:r w:rsidR="00357BE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ресурси.</w:t>
      </w:r>
    </w:p>
    <w:p w14:paraId="201BAC1A" w14:textId="77777777" w:rsidR="006D52FF"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Строителството</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като</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организация</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разгърне</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само</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върху</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имота</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няма</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да</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засегне</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съседните</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имоти, като</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същото</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извършва</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съгласно</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план</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за</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безопасност</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8701AF"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здраве. Подходът</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за</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транспортна</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друга</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техника</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към</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площадката</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осъществява</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w:t>
      </w:r>
      <w:r w:rsidR="007340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съществуващ</w:t>
      </w:r>
      <w:r w:rsidR="00311C5D" w:rsidRPr="007C7411">
        <w:rPr>
          <w:rFonts w:ascii="Times New Roman" w:eastAsia="Cambria" w:hAnsi="Times New Roman" w:cs="Times New Roman"/>
          <w:sz w:val="24"/>
          <w:szCs w:val="24"/>
        </w:rPr>
        <w:t>ия път</w:t>
      </w:r>
      <w:r w:rsidRPr="007C7411">
        <w:rPr>
          <w:rFonts w:ascii="Times New Roman" w:eastAsia="Cambria" w:hAnsi="Times New Roman" w:cs="Times New Roman"/>
          <w:sz w:val="24"/>
          <w:szCs w:val="24"/>
        </w:rPr>
        <w:t>.</w:t>
      </w:r>
    </w:p>
    <w:p w14:paraId="60A61525" w14:textId="77777777" w:rsidR="003955D1" w:rsidRPr="007C7411" w:rsidRDefault="002000EF"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За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предотвратяване</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ликвидиране</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пожари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аварии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евакуация</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работещите</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намиращите</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BF76FB" w:rsidRPr="007C7411">
        <w:rPr>
          <w:rFonts w:ascii="Times New Roman" w:eastAsia="Cambria" w:hAnsi="Times New Roman" w:cs="Times New Roman"/>
          <w:sz w:val="24"/>
          <w:szCs w:val="24"/>
        </w:rPr>
        <w:t xml:space="preserve"> н</w:t>
      </w:r>
      <w:r w:rsidRPr="007C7411">
        <w:rPr>
          <w:rFonts w:ascii="Times New Roman" w:eastAsia="Cambria" w:hAnsi="Times New Roman" w:cs="Times New Roman"/>
          <w:sz w:val="24"/>
          <w:szCs w:val="24"/>
        </w:rPr>
        <w:t>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работната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площадка, ще</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бъдат</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взети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мерки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осигуряване</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безопасност</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здраве</w:t>
      </w:r>
      <w:r w:rsidR="00BF76FB"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при</w:t>
      </w:r>
      <w:r w:rsidR="005D1B8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работа.</w:t>
      </w:r>
    </w:p>
    <w:p w14:paraId="5E861304" w14:textId="77777777" w:rsidR="00465205" w:rsidRPr="007C7411" w:rsidRDefault="00465205"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Бъдещите обекти ще се изграждат за дългосрочна експлоатация. При преустановяване на дейността </w:t>
      </w:r>
      <w:r w:rsidR="00802D6A" w:rsidRPr="007C7411">
        <w:rPr>
          <w:rFonts w:ascii="Times New Roman" w:eastAsia="Cambria" w:hAnsi="Times New Roman" w:cs="Times New Roman"/>
          <w:sz w:val="24"/>
          <w:szCs w:val="24"/>
        </w:rPr>
        <w:t>им</w:t>
      </w:r>
      <w:r w:rsidRPr="007C7411">
        <w:rPr>
          <w:rFonts w:ascii="Times New Roman" w:eastAsia="Cambria" w:hAnsi="Times New Roman" w:cs="Times New Roman"/>
          <w:sz w:val="24"/>
          <w:szCs w:val="24"/>
        </w:rPr>
        <w:t xml:space="preserve"> и лип</w:t>
      </w:r>
      <w:r w:rsidR="00802D6A" w:rsidRPr="007C7411">
        <w:rPr>
          <w:rFonts w:ascii="Times New Roman" w:eastAsia="Cambria" w:hAnsi="Times New Roman" w:cs="Times New Roman"/>
          <w:sz w:val="24"/>
          <w:szCs w:val="24"/>
        </w:rPr>
        <w:t>са на нужда от съществуването им</w:t>
      </w:r>
      <w:r w:rsidRPr="007C7411">
        <w:rPr>
          <w:rFonts w:ascii="Times New Roman" w:eastAsia="Cambria" w:hAnsi="Times New Roman" w:cs="Times New Roman"/>
          <w:sz w:val="24"/>
          <w:szCs w:val="24"/>
        </w:rPr>
        <w:t xml:space="preserve"> , сградите,</w:t>
      </w:r>
      <w:r w:rsidR="00802D6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 xml:space="preserve"> изградени от стоманобетонови конструкции ще могат да се премахнат или да се използват с друго предназначение, съответстващо на устройствената зона, в която попада имота.</w:t>
      </w:r>
    </w:p>
    <w:p w14:paraId="589473D7" w14:textId="77777777" w:rsidR="006D52FF" w:rsidRPr="007C7411" w:rsidRDefault="002000EF" w:rsidP="008306EC">
      <w:pPr>
        <w:pStyle w:val="ListParagraph"/>
        <w:numPr>
          <w:ilvl w:val="0"/>
          <w:numId w:val="36"/>
        </w:numPr>
        <w:spacing w:before="200" w:after="200" w:line="276" w:lineRule="auto"/>
        <w:ind w:left="714" w:hanging="357"/>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Предлагани</w:t>
      </w:r>
      <w:r w:rsidR="00F624C8" w:rsidRPr="007C7411">
        <w:rPr>
          <w:rFonts w:ascii="Times New Roman" w:eastAsia="Times New Roman" w:hAnsi="Times New Roman" w:cs="Times New Roman"/>
          <w:b/>
          <w:sz w:val="24"/>
          <w:szCs w:val="24"/>
        </w:rPr>
        <w:t xml:space="preserve"> </w:t>
      </w:r>
      <w:r w:rsidRPr="007C7411">
        <w:rPr>
          <w:rFonts w:ascii="Times New Roman" w:eastAsia="Times New Roman" w:hAnsi="Times New Roman" w:cs="Times New Roman"/>
          <w:b/>
          <w:sz w:val="24"/>
          <w:szCs w:val="24"/>
        </w:rPr>
        <w:t>методи</w:t>
      </w:r>
      <w:r w:rsidR="00F624C8" w:rsidRPr="007C7411">
        <w:rPr>
          <w:rFonts w:ascii="Times New Roman" w:eastAsia="Times New Roman" w:hAnsi="Times New Roman" w:cs="Times New Roman"/>
          <w:b/>
          <w:sz w:val="24"/>
          <w:szCs w:val="24"/>
        </w:rPr>
        <w:t xml:space="preserve"> </w:t>
      </w:r>
      <w:r w:rsidRPr="007C7411">
        <w:rPr>
          <w:rFonts w:ascii="Times New Roman" w:eastAsia="Times New Roman" w:hAnsi="Times New Roman" w:cs="Times New Roman"/>
          <w:b/>
          <w:sz w:val="24"/>
          <w:szCs w:val="24"/>
        </w:rPr>
        <w:t>за</w:t>
      </w:r>
      <w:r w:rsidR="00F624C8" w:rsidRPr="007C7411">
        <w:rPr>
          <w:rFonts w:ascii="Times New Roman" w:eastAsia="Times New Roman" w:hAnsi="Times New Roman" w:cs="Times New Roman"/>
          <w:b/>
          <w:sz w:val="24"/>
          <w:szCs w:val="24"/>
        </w:rPr>
        <w:t xml:space="preserve"> </w:t>
      </w:r>
      <w:r w:rsidRPr="007C7411">
        <w:rPr>
          <w:rFonts w:ascii="Times New Roman" w:eastAsia="Times New Roman" w:hAnsi="Times New Roman" w:cs="Times New Roman"/>
          <w:b/>
          <w:sz w:val="24"/>
          <w:szCs w:val="24"/>
        </w:rPr>
        <w:t>строителство</w:t>
      </w:r>
    </w:p>
    <w:p w14:paraId="522CF4D1" w14:textId="77777777" w:rsidR="00C63244" w:rsidRPr="007C7411" w:rsidRDefault="003D5A96"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Предназначението</w:t>
      </w:r>
      <w:r w:rsidR="00BF76FB" w:rsidRPr="007C7411">
        <w:rPr>
          <w:rFonts w:ascii="Times New Roman" w:eastAsia="Cambria" w:hAnsi="Times New Roman" w:cs="Times New Roman"/>
          <w:sz w:val="24"/>
          <w:szCs w:val="24"/>
        </w:rPr>
        <w:t xml:space="preserve"> н</w:t>
      </w:r>
      <w:r w:rsidR="002000EF" w:rsidRPr="007C7411">
        <w:rPr>
          <w:rFonts w:ascii="Times New Roman" w:eastAsia="Cambria" w:hAnsi="Times New Roman" w:cs="Times New Roman"/>
          <w:sz w:val="24"/>
          <w:szCs w:val="24"/>
        </w:rPr>
        <w:t xml:space="preserve">а обекта </w:t>
      </w:r>
      <w:r w:rsidR="00BF76FB" w:rsidRPr="007C7411">
        <w:rPr>
          <w:rFonts w:ascii="Times New Roman" w:eastAsia="Cambria" w:hAnsi="Times New Roman" w:cs="Times New Roman"/>
          <w:sz w:val="24"/>
          <w:szCs w:val="24"/>
        </w:rPr>
        <w:t xml:space="preserve">е </w:t>
      </w:r>
      <w:r w:rsidR="00E84A4F" w:rsidRPr="007C7411">
        <w:rPr>
          <w:rFonts w:ascii="Times New Roman" w:eastAsia="Cambria" w:hAnsi="Times New Roman" w:cs="Times New Roman"/>
          <w:sz w:val="24"/>
          <w:szCs w:val="24"/>
        </w:rPr>
        <w:t xml:space="preserve">за изграждане на </w:t>
      </w:r>
      <w:r w:rsidR="00681072" w:rsidRPr="007C7411">
        <w:rPr>
          <w:rFonts w:ascii="Times New Roman" w:eastAsia="Cambria" w:hAnsi="Times New Roman" w:cs="Times New Roman"/>
          <w:sz w:val="24"/>
          <w:szCs w:val="24"/>
        </w:rPr>
        <w:t xml:space="preserve">складове, магазини, офиси и паркинги </w:t>
      </w:r>
      <w:r w:rsidR="00E84A4F" w:rsidRPr="007C7411">
        <w:rPr>
          <w:rFonts w:ascii="Times New Roman" w:eastAsia="Cambria" w:hAnsi="Times New Roman" w:cs="Times New Roman"/>
          <w:sz w:val="24"/>
          <w:szCs w:val="24"/>
        </w:rPr>
        <w:t xml:space="preserve">сгради </w:t>
      </w:r>
      <w:r w:rsidR="00681072" w:rsidRPr="007C7411">
        <w:rPr>
          <w:rFonts w:ascii="Times New Roman" w:eastAsia="Cambria" w:hAnsi="Times New Roman" w:cs="Times New Roman"/>
          <w:sz w:val="24"/>
          <w:szCs w:val="24"/>
        </w:rPr>
        <w:t>в поземлен имот с идентификатор 39791.1437.134 по КККР на</w:t>
      </w:r>
      <w:r w:rsidR="00681072" w:rsidRPr="007C7411">
        <w:rPr>
          <w:rFonts w:ascii="Times New Roman" w:eastAsia="Cambria" w:hAnsi="Times New Roman" w:cs="Times New Roman"/>
          <w:sz w:val="24"/>
          <w:szCs w:val="24"/>
        </w:rPr>
        <w:br/>
        <w:t>с. Кривина, район Искър, Столична община, местност „Ливадето”.</w:t>
      </w:r>
    </w:p>
    <w:p w14:paraId="21B8DD7B" w14:textId="77777777" w:rsidR="006D52FF" w:rsidRPr="007C7411" w:rsidRDefault="00FF39EE" w:rsidP="00802028">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w:t>
      </w:r>
      <w:r w:rsidR="002000EF" w:rsidRPr="007C7411">
        <w:rPr>
          <w:rFonts w:ascii="Times New Roman" w:eastAsia="Cambria" w:hAnsi="Times New Roman" w:cs="Times New Roman"/>
          <w:sz w:val="24"/>
          <w:szCs w:val="24"/>
        </w:rPr>
        <w:t>рилежащ</w:t>
      </w:r>
      <w:r w:rsidRPr="007C7411">
        <w:rPr>
          <w:rFonts w:ascii="Times New Roman" w:eastAsia="Cambria" w:hAnsi="Times New Roman" w:cs="Times New Roman"/>
          <w:sz w:val="24"/>
          <w:szCs w:val="24"/>
        </w:rPr>
        <w:t>ия</w:t>
      </w:r>
      <w:r w:rsidR="002000EF" w:rsidRPr="007C7411">
        <w:rPr>
          <w:rFonts w:ascii="Times New Roman" w:eastAsia="Cambria" w:hAnsi="Times New Roman" w:cs="Times New Roman"/>
          <w:sz w:val="24"/>
          <w:szCs w:val="24"/>
        </w:rPr>
        <w:t xml:space="preserve"> терен </w:t>
      </w:r>
      <w:r w:rsidRPr="007C7411">
        <w:rPr>
          <w:rFonts w:ascii="Times New Roman" w:eastAsia="Cambria" w:hAnsi="Times New Roman" w:cs="Times New Roman"/>
          <w:sz w:val="24"/>
          <w:szCs w:val="24"/>
        </w:rPr>
        <w:t>щ</w:t>
      </w:r>
      <w:r w:rsidR="002000EF" w:rsidRPr="007C7411">
        <w:rPr>
          <w:rFonts w:ascii="Times New Roman" w:eastAsia="Cambria" w:hAnsi="Times New Roman" w:cs="Times New Roman"/>
          <w:sz w:val="24"/>
          <w:szCs w:val="24"/>
        </w:rPr>
        <w:t>е</w:t>
      </w:r>
      <w:r w:rsidRPr="007C7411">
        <w:rPr>
          <w:rFonts w:ascii="Times New Roman" w:eastAsia="Cambria" w:hAnsi="Times New Roman" w:cs="Times New Roman"/>
          <w:sz w:val="24"/>
          <w:szCs w:val="24"/>
        </w:rPr>
        <w:t xml:space="preserve"> се</w:t>
      </w:r>
      <w:r w:rsidR="002000EF" w:rsidRPr="007C7411">
        <w:rPr>
          <w:rFonts w:ascii="Times New Roman" w:eastAsia="Cambria" w:hAnsi="Times New Roman" w:cs="Times New Roman"/>
          <w:sz w:val="24"/>
          <w:szCs w:val="24"/>
        </w:rPr>
        <w:t xml:space="preserve"> моделира</w:t>
      </w:r>
      <w:r w:rsidRPr="007C7411">
        <w:rPr>
          <w:rFonts w:ascii="Times New Roman" w:eastAsia="Cambria" w:hAnsi="Times New Roman" w:cs="Times New Roman"/>
          <w:sz w:val="24"/>
          <w:szCs w:val="24"/>
        </w:rPr>
        <w:t>,</w:t>
      </w:r>
      <w:r w:rsidR="002000EF" w:rsidRPr="007C7411">
        <w:rPr>
          <w:rFonts w:ascii="Times New Roman" w:eastAsia="Cambria" w:hAnsi="Times New Roman" w:cs="Times New Roman"/>
          <w:sz w:val="24"/>
          <w:szCs w:val="24"/>
        </w:rPr>
        <w:t xml:space="preserve"> така че да се осигури нормален подход за автомобили и пешеходно придвижване, в това число и за хора в неравностойно положение.</w:t>
      </w:r>
      <w:r w:rsidR="00C63244" w:rsidRPr="007C7411">
        <w:rPr>
          <w:rFonts w:ascii="Times New Roman" w:eastAsia="Cambria" w:hAnsi="Times New Roman" w:cs="Times New Roman"/>
          <w:sz w:val="24"/>
          <w:szCs w:val="24"/>
        </w:rPr>
        <w:t xml:space="preserve"> </w:t>
      </w:r>
    </w:p>
    <w:p w14:paraId="4C156C35" w14:textId="77777777" w:rsidR="00C63244" w:rsidRPr="007C7411" w:rsidRDefault="002000EF" w:rsidP="00802028">
      <w:pPr>
        <w:spacing w:after="0" w:line="276" w:lineRule="auto"/>
        <w:ind w:left="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При строителството ще</w:t>
      </w:r>
      <w:r w:rsidR="00F3022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бъдат</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използвани</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пясък, чакъл, бетон, цимент</w:t>
      </w:r>
      <w:r w:rsidR="00D46F7C" w:rsidRPr="007C7411">
        <w:rPr>
          <w:rFonts w:ascii="Times New Roman" w:eastAsia="Cambria" w:hAnsi="Times New Roman" w:cs="Times New Roman"/>
          <w:sz w:val="24"/>
          <w:szCs w:val="24"/>
        </w:rPr>
        <w:t xml:space="preserve"> и други стандартни строителни материали</w:t>
      </w:r>
      <w:r w:rsidR="00C63244" w:rsidRPr="007C7411">
        <w:rPr>
          <w:rFonts w:ascii="Times New Roman" w:eastAsia="Cambria" w:hAnsi="Times New Roman" w:cs="Times New Roman"/>
          <w:sz w:val="24"/>
          <w:szCs w:val="24"/>
        </w:rPr>
        <w:t>.</w:t>
      </w:r>
    </w:p>
    <w:p w14:paraId="6CE513C1" w14:textId="59FFEBDE" w:rsidR="00802D6A" w:rsidRPr="007C7411" w:rsidRDefault="00512344" w:rsidP="00802D6A">
      <w:pPr>
        <w:ind w:left="284"/>
        <w:rPr>
          <w:rFonts w:ascii="Times New Roman" w:eastAsia="Cambria" w:hAnsi="Times New Roman" w:cs="Times New Roman"/>
          <w:sz w:val="24"/>
          <w:szCs w:val="24"/>
        </w:rPr>
      </w:pPr>
      <w:r>
        <w:rPr>
          <w:rFonts w:ascii="Times New Roman" w:eastAsia="Cambria" w:hAnsi="Times New Roman" w:cs="Times New Roman"/>
          <w:sz w:val="24"/>
          <w:szCs w:val="24"/>
        </w:rPr>
        <w:t>Предвижда се с</w:t>
      </w:r>
      <w:r w:rsidR="00802D6A" w:rsidRPr="007C7411">
        <w:rPr>
          <w:rFonts w:ascii="Times New Roman" w:eastAsia="Cambria" w:hAnsi="Times New Roman" w:cs="Times New Roman"/>
          <w:sz w:val="24"/>
          <w:szCs w:val="24"/>
        </w:rPr>
        <w:t xml:space="preserve">троителството </w:t>
      </w:r>
      <w:r>
        <w:rPr>
          <w:rFonts w:ascii="Times New Roman" w:eastAsia="Cambria" w:hAnsi="Times New Roman" w:cs="Times New Roman"/>
          <w:sz w:val="24"/>
          <w:szCs w:val="24"/>
        </w:rPr>
        <w:t>да</w:t>
      </w:r>
      <w:r w:rsidR="00802D6A" w:rsidRPr="007C7411">
        <w:rPr>
          <w:rFonts w:ascii="Times New Roman" w:eastAsia="Cambria" w:hAnsi="Times New Roman" w:cs="Times New Roman"/>
          <w:sz w:val="24"/>
          <w:szCs w:val="24"/>
        </w:rPr>
        <w:t xml:space="preserve"> се извършва на етап</w:t>
      </w:r>
      <w:r>
        <w:rPr>
          <w:rFonts w:ascii="Times New Roman" w:eastAsia="Cambria" w:hAnsi="Times New Roman" w:cs="Times New Roman"/>
          <w:sz w:val="24"/>
          <w:szCs w:val="24"/>
        </w:rPr>
        <w:t>и,</w:t>
      </w:r>
      <w:r w:rsidR="00802D6A" w:rsidRPr="007C7411">
        <w:rPr>
          <w:rFonts w:ascii="Times New Roman" w:eastAsia="Cambria" w:hAnsi="Times New Roman" w:cs="Times New Roman"/>
          <w:sz w:val="24"/>
          <w:szCs w:val="24"/>
        </w:rPr>
        <w:t xml:space="preserve"> след получаване на необходимите  разрешителни документи. За строителството ще се използват стандартни строителни материали, като складовете ще бъдат </w:t>
      </w:r>
      <w:r>
        <w:rPr>
          <w:rFonts w:ascii="Times New Roman" w:eastAsia="Cambria" w:hAnsi="Times New Roman" w:cs="Times New Roman"/>
          <w:sz w:val="24"/>
          <w:szCs w:val="24"/>
        </w:rPr>
        <w:t xml:space="preserve">едноетажни, </w:t>
      </w:r>
      <w:r w:rsidR="00802D6A" w:rsidRPr="007C7411">
        <w:rPr>
          <w:rFonts w:ascii="Times New Roman" w:eastAsia="Cambria" w:hAnsi="Times New Roman" w:cs="Times New Roman"/>
          <w:sz w:val="24"/>
          <w:szCs w:val="24"/>
        </w:rPr>
        <w:t xml:space="preserve">изградени от стоманобетонни </w:t>
      </w:r>
      <w:r>
        <w:rPr>
          <w:rFonts w:ascii="Times New Roman" w:eastAsia="Cambria" w:hAnsi="Times New Roman" w:cs="Times New Roman"/>
          <w:sz w:val="24"/>
          <w:szCs w:val="24"/>
        </w:rPr>
        <w:t xml:space="preserve">или метални </w:t>
      </w:r>
      <w:r w:rsidR="00802D6A" w:rsidRPr="007C7411">
        <w:rPr>
          <w:rFonts w:ascii="Times New Roman" w:eastAsia="Cambria" w:hAnsi="Times New Roman" w:cs="Times New Roman"/>
          <w:sz w:val="24"/>
          <w:szCs w:val="24"/>
        </w:rPr>
        <w:t>конструкции.</w:t>
      </w:r>
      <w:r>
        <w:rPr>
          <w:rFonts w:ascii="Times New Roman" w:eastAsia="Cambria" w:hAnsi="Times New Roman" w:cs="Times New Roman"/>
          <w:sz w:val="24"/>
          <w:szCs w:val="24"/>
        </w:rPr>
        <w:t>Офисните части ще бъдат с височина и етажност съгласно изискванията на ЗУТ и параметрите на застрояване, посочени във визата за проектиране.</w:t>
      </w:r>
    </w:p>
    <w:p w14:paraId="2B33BF89" w14:textId="77777777" w:rsidR="006D52FF" w:rsidRPr="007C7411" w:rsidRDefault="002000EF" w:rsidP="00512344">
      <w:pPr>
        <w:pStyle w:val="ListParagraph"/>
        <w:numPr>
          <w:ilvl w:val="0"/>
          <w:numId w:val="36"/>
        </w:numPr>
        <w:spacing w:before="200" w:after="200" w:line="276" w:lineRule="auto"/>
        <w:ind w:left="714" w:hanging="357"/>
        <w:jc w:val="both"/>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 xml:space="preserve">Природни ресурси, предвидени за използване по време на </w:t>
      </w:r>
      <w:r w:rsidR="0016277E" w:rsidRPr="007C7411">
        <w:rPr>
          <w:rFonts w:ascii="Times New Roman" w:eastAsia="Times New Roman" w:hAnsi="Times New Roman" w:cs="Times New Roman"/>
          <w:b/>
          <w:sz w:val="24"/>
          <w:szCs w:val="24"/>
        </w:rPr>
        <w:t>строителството и експлоатацията</w:t>
      </w:r>
    </w:p>
    <w:p w14:paraId="7B47BE50" w14:textId="77777777" w:rsidR="00117459"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По време на строителството ще бъдат използвани строителни материали, вода, горива и енергии. </w:t>
      </w:r>
      <w:r w:rsidR="00117459" w:rsidRPr="007C7411">
        <w:rPr>
          <w:rFonts w:ascii="Times New Roman" w:eastAsia="Cambria" w:hAnsi="Times New Roman" w:cs="Times New Roman"/>
          <w:sz w:val="24"/>
          <w:szCs w:val="24"/>
        </w:rPr>
        <w:t xml:space="preserve">Иззетия хумус ще се използва за рекултивация и моделиране на терена и при озеленителните мероприятия. Излишните количества ще се депонират на указаните места. </w:t>
      </w:r>
    </w:p>
    <w:p w14:paraId="0A5CF136" w14:textId="77777777" w:rsidR="00F624C8" w:rsidRPr="007C7411" w:rsidRDefault="00117459"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Реализацията на инвестиционното предложение не е свързано с промяна на вида, състава и характера на земните недра и не предвижда добив на подземни богатства. </w:t>
      </w:r>
      <w:r w:rsidR="002000EF" w:rsidRPr="007C7411">
        <w:rPr>
          <w:rFonts w:ascii="Times New Roman" w:eastAsia="Cambria" w:hAnsi="Times New Roman" w:cs="Times New Roman"/>
          <w:sz w:val="24"/>
          <w:szCs w:val="24"/>
        </w:rPr>
        <w:t xml:space="preserve">По време на </w:t>
      </w:r>
      <w:r w:rsidR="002000EF" w:rsidRPr="007C7411">
        <w:rPr>
          <w:rFonts w:ascii="Times New Roman" w:eastAsia="Cambria" w:hAnsi="Times New Roman" w:cs="Times New Roman"/>
          <w:sz w:val="24"/>
          <w:szCs w:val="24"/>
        </w:rPr>
        <w:lastRenderedPageBreak/>
        <w:t xml:space="preserve">експлоатация, няма да бъдат използвани природни ресурси, които да са в значително по-големи количества </w:t>
      </w:r>
      <w:r w:rsidR="00C30DA7" w:rsidRPr="007C7411">
        <w:rPr>
          <w:rFonts w:ascii="Times New Roman" w:eastAsia="Cambria" w:hAnsi="Times New Roman" w:cs="Times New Roman"/>
          <w:sz w:val="24"/>
          <w:szCs w:val="24"/>
        </w:rPr>
        <w:t xml:space="preserve">от тези ползвани от </w:t>
      </w:r>
      <w:r w:rsidR="00DE15E3" w:rsidRPr="007C7411">
        <w:rPr>
          <w:rFonts w:ascii="Times New Roman" w:eastAsia="Cambria" w:hAnsi="Times New Roman" w:cs="Times New Roman"/>
          <w:sz w:val="24"/>
          <w:szCs w:val="24"/>
        </w:rPr>
        <w:t>подобен тип обекти</w:t>
      </w:r>
      <w:r w:rsidR="00E46A8F" w:rsidRPr="007C7411">
        <w:rPr>
          <w:rFonts w:ascii="Times New Roman" w:eastAsia="Cambria" w:hAnsi="Times New Roman" w:cs="Times New Roman"/>
          <w:sz w:val="24"/>
          <w:szCs w:val="24"/>
        </w:rPr>
        <w:t>.</w:t>
      </w:r>
    </w:p>
    <w:p w14:paraId="71A3ED55" w14:textId="77777777" w:rsidR="00512344" w:rsidRPr="007C7411" w:rsidRDefault="00512344" w:rsidP="00512344">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На етап експлоатация се предвижда да работят </w:t>
      </w:r>
      <w:r>
        <w:rPr>
          <w:rFonts w:ascii="Times New Roman" w:eastAsia="Cambria" w:hAnsi="Times New Roman" w:cs="Times New Roman"/>
          <w:sz w:val="24"/>
          <w:szCs w:val="24"/>
        </w:rPr>
        <w:t>максимум около</w:t>
      </w:r>
      <w:r w:rsidRPr="007C7411">
        <w:rPr>
          <w:rFonts w:ascii="Times New Roman" w:eastAsia="Cambria" w:hAnsi="Times New Roman" w:cs="Times New Roman"/>
          <w:sz w:val="24"/>
          <w:szCs w:val="24"/>
        </w:rPr>
        <w:t xml:space="preserve"> </w:t>
      </w:r>
      <w:r>
        <w:rPr>
          <w:rFonts w:ascii="Times New Roman" w:eastAsia="Cambria" w:hAnsi="Times New Roman" w:cs="Times New Roman"/>
          <w:sz w:val="24"/>
          <w:szCs w:val="24"/>
        </w:rPr>
        <w:t>150</w:t>
      </w:r>
      <w:r w:rsidRPr="007C7411">
        <w:rPr>
          <w:rFonts w:ascii="Times New Roman" w:eastAsia="Cambria" w:hAnsi="Times New Roman" w:cs="Times New Roman"/>
          <w:sz w:val="24"/>
          <w:szCs w:val="24"/>
        </w:rPr>
        <w:t xml:space="preserve"> човека. </w:t>
      </w:r>
      <w:r>
        <w:rPr>
          <w:rFonts w:ascii="Times New Roman" w:eastAsia="Cambria" w:hAnsi="Times New Roman" w:cs="Times New Roman"/>
          <w:sz w:val="24"/>
          <w:szCs w:val="24"/>
        </w:rPr>
        <w:t>Н</w:t>
      </w:r>
      <w:r w:rsidRPr="007C7411">
        <w:rPr>
          <w:rFonts w:ascii="Times New Roman" w:eastAsia="Cambria" w:hAnsi="Times New Roman" w:cs="Times New Roman"/>
          <w:sz w:val="24"/>
          <w:szCs w:val="24"/>
        </w:rPr>
        <w:t xml:space="preserve">еобходимите максимални водни количества </w:t>
      </w:r>
      <w:r>
        <w:rPr>
          <w:rFonts w:ascii="Times New Roman" w:eastAsia="Cambria" w:hAnsi="Times New Roman" w:cs="Times New Roman"/>
          <w:sz w:val="24"/>
          <w:szCs w:val="24"/>
        </w:rPr>
        <w:t xml:space="preserve">ще </w:t>
      </w:r>
      <w:r w:rsidRPr="007C7411">
        <w:rPr>
          <w:rFonts w:ascii="Times New Roman" w:eastAsia="Cambria" w:hAnsi="Times New Roman" w:cs="Times New Roman"/>
          <w:sz w:val="24"/>
          <w:szCs w:val="24"/>
        </w:rPr>
        <w:t xml:space="preserve">са общо около </w:t>
      </w:r>
      <w:r>
        <w:rPr>
          <w:rFonts w:ascii="Times New Roman" w:eastAsia="Cambria" w:hAnsi="Times New Roman" w:cs="Times New Roman"/>
          <w:sz w:val="24"/>
          <w:szCs w:val="24"/>
        </w:rPr>
        <w:t>2400</w:t>
      </w:r>
      <w:r w:rsidRPr="007C7411">
        <w:rPr>
          <w:rFonts w:ascii="Times New Roman" w:eastAsia="Cambria" w:hAnsi="Times New Roman" w:cs="Times New Roman"/>
          <w:sz w:val="24"/>
          <w:szCs w:val="24"/>
        </w:rPr>
        <w:t>л/ден</w:t>
      </w:r>
      <w:r>
        <w:rPr>
          <w:rFonts w:ascii="Times New Roman" w:eastAsia="Cambria" w:hAnsi="Times New Roman" w:cs="Times New Roman"/>
          <w:sz w:val="24"/>
          <w:szCs w:val="24"/>
        </w:rPr>
        <w:t>онощие</w:t>
      </w:r>
      <w:r w:rsidRPr="007C7411">
        <w:rPr>
          <w:rFonts w:ascii="Times New Roman" w:eastAsia="Cambria" w:hAnsi="Times New Roman" w:cs="Times New Roman"/>
          <w:sz w:val="24"/>
          <w:szCs w:val="24"/>
        </w:rPr>
        <w:t>, съгласно водоснабдителните норми за питейно-битови нужди в жилищни и обществено-обслужващи сгради.</w:t>
      </w:r>
    </w:p>
    <w:p w14:paraId="17BD615C" w14:textId="77777777" w:rsidR="00DE15E3" w:rsidRPr="007C7411" w:rsidRDefault="00DE15E3" w:rsidP="00A03167">
      <w:pPr>
        <w:pStyle w:val="ListParagraph"/>
        <w:spacing w:after="0" w:line="276" w:lineRule="auto"/>
        <w:jc w:val="both"/>
        <w:rPr>
          <w:rFonts w:ascii="Times New Roman" w:eastAsia="Cambria" w:hAnsi="Times New Roman" w:cs="Times New Roman"/>
          <w:sz w:val="24"/>
          <w:szCs w:val="24"/>
        </w:rPr>
      </w:pPr>
    </w:p>
    <w:p w14:paraId="574CBED7" w14:textId="77777777" w:rsidR="006D52FF" w:rsidRPr="007C7411" w:rsidRDefault="002000EF" w:rsidP="008306EC">
      <w:pPr>
        <w:pStyle w:val="ListParagraph"/>
        <w:numPr>
          <w:ilvl w:val="0"/>
          <w:numId w:val="36"/>
        </w:numPr>
        <w:spacing w:before="200" w:after="200" w:line="276" w:lineRule="auto"/>
        <w:ind w:left="714" w:hanging="357"/>
        <w:jc w:val="both"/>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Отпадъци, които се очаква да се генерират – видове</w:t>
      </w:r>
      <w:r w:rsidR="0016277E" w:rsidRPr="007C7411">
        <w:rPr>
          <w:rFonts w:ascii="Times New Roman" w:eastAsia="Times New Roman" w:hAnsi="Times New Roman" w:cs="Times New Roman"/>
          <w:b/>
          <w:sz w:val="24"/>
          <w:szCs w:val="24"/>
        </w:rPr>
        <w:t>, количества и начин третиране</w:t>
      </w:r>
    </w:p>
    <w:p w14:paraId="364235B1" w14:textId="77777777" w:rsidR="00013C78" w:rsidRPr="007C7411" w:rsidRDefault="00013C78"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Смесените битови отпадъци ще се събират в контейнери и ще се извозват на депо за неопасни отпадъци от оторизирана фирма – по договор.</w:t>
      </w:r>
    </w:p>
    <w:p w14:paraId="25129D3F" w14:textId="77777777" w:rsidR="00013C78" w:rsidRPr="007C7411" w:rsidRDefault="00013C78" w:rsidP="00802D6A">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 се предвижда допълнителна преработка на посочените отпадъци.</w:t>
      </w:r>
    </w:p>
    <w:p w14:paraId="56273A79" w14:textId="77777777" w:rsidR="00013C78" w:rsidRPr="007C7411" w:rsidRDefault="00013C78"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На този етап прогнозни количества на генерираните отпадъци не могат да се дадат.</w:t>
      </w:r>
    </w:p>
    <w:p w14:paraId="39FB23D3" w14:textId="77777777" w:rsidR="00013C78" w:rsidRPr="007C7411" w:rsidRDefault="00013C78"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Инвестиционното предложение не предвижда излъчване на шум и вибрации, на светлинни, топлинни или електромагнитни излъчвания.</w:t>
      </w:r>
    </w:p>
    <w:p w14:paraId="729A36C2" w14:textId="77777777" w:rsidR="00013C78" w:rsidRPr="007C7411" w:rsidRDefault="00013C78"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Инвестиционното предложение не крие рискове от замърсяване на почвите или водите вследствие на изпускане на замърсители върху земята или в повърхностни водни обекти и подземни води при правилна експлоатация на обекта.</w:t>
      </w:r>
    </w:p>
    <w:p w14:paraId="213399E7" w14:textId="77777777" w:rsidR="00013C78" w:rsidRPr="007C7411" w:rsidRDefault="00013C78" w:rsidP="00802D6A">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По време на строителството се очаква да бъдат генерирани отпадъци от:</w:t>
      </w:r>
    </w:p>
    <w:p w14:paraId="53A3FC46" w14:textId="77777777" w:rsidR="00013C78" w:rsidRPr="007C7411" w:rsidRDefault="00013C78" w:rsidP="00013C78">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17 05 06 – изкопани земни маси, различни от упоменатите в 17 05 05 </w:t>
      </w:r>
    </w:p>
    <w:p w14:paraId="5511DC99" w14:textId="77777777" w:rsidR="00013C78" w:rsidRPr="007C7411" w:rsidRDefault="00013C78" w:rsidP="00013C78">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17 09 04 – смесени отпадъци от строителство и събаряне, различни от упоменатите в 17 09 01, 17 09 02 и 17 09 03 </w:t>
      </w:r>
    </w:p>
    <w:p w14:paraId="2948CB40" w14:textId="77777777" w:rsidR="00013C78" w:rsidRPr="007C7411" w:rsidRDefault="00013C78"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По време на експлоатация на обекта се очаква да бъдат генерирани следните видове отпадъци:</w:t>
      </w:r>
    </w:p>
    <w:p w14:paraId="68AA1EC7" w14:textId="77777777" w:rsidR="00013C78" w:rsidRPr="007C7411" w:rsidRDefault="00013C78" w:rsidP="00013C78">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20 03 01 – смесени битови отпадъци; </w:t>
      </w:r>
    </w:p>
    <w:p w14:paraId="616BB1E6" w14:textId="77777777" w:rsidR="00013C78" w:rsidRPr="007C7411" w:rsidRDefault="00013C78" w:rsidP="00013C78">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20 01 – разделно събирани фракции (с изключение на 15 01);</w:t>
      </w:r>
    </w:p>
    <w:p w14:paraId="7B94BD30" w14:textId="77777777" w:rsidR="00013C78" w:rsidRPr="007C7411" w:rsidRDefault="00013C78" w:rsidP="00013C78">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20 01 01 – хартия и картон; </w:t>
      </w:r>
    </w:p>
    <w:p w14:paraId="142AC537" w14:textId="77777777" w:rsidR="00013C78" w:rsidRPr="007C7411" w:rsidRDefault="00013C78" w:rsidP="00013C78">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20 01 02 – стъкло; </w:t>
      </w:r>
    </w:p>
    <w:p w14:paraId="7099DEC7" w14:textId="77777777" w:rsidR="00013C78" w:rsidRPr="007C7411" w:rsidRDefault="00013C78" w:rsidP="00013C78">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20 01 33* - батерии и акумулатори, включени в 16 06 01, 16 06 02 или 16 06 03, както и несортирани батерии и акумулатори, съдържащи такива батерии.</w:t>
      </w:r>
    </w:p>
    <w:p w14:paraId="50BE953E" w14:textId="0C7ECE6F" w:rsidR="005F4061" w:rsidRPr="007C7411" w:rsidRDefault="00013C78" w:rsidP="00756F06">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Отпадъците с код</w:t>
      </w:r>
      <w:r w:rsidR="004F6F9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20 01 33* ще бъдат предавани по договор с фирма или лице, имащо разрешение за дейности с този вид опасен отпадък, съгласно изискванията на чл. 37 от ЗУО.</w:t>
      </w:r>
    </w:p>
    <w:p w14:paraId="77647F55" w14:textId="77777777" w:rsidR="006D52FF" w:rsidRPr="007C7411" w:rsidRDefault="00394213" w:rsidP="00A65BCB">
      <w:pPr>
        <w:pStyle w:val="ListParagraph"/>
        <w:numPr>
          <w:ilvl w:val="0"/>
          <w:numId w:val="36"/>
        </w:numPr>
        <w:spacing w:before="200" w:after="200" w:line="276" w:lineRule="auto"/>
        <w:ind w:left="714" w:hanging="357"/>
        <w:jc w:val="both"/>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 xml:space="preserve"> </w:t>
      </w:r>
      <w:r w:rsidR="002000EF" w:rsidRPr="007C7411">
        <w:rPr>
          <w:rFonts w:ascii="Times New Roman" w:eastAsia="Times New Roman" w:hAnsi="Times New Roman" w:cs="Times New Roman"/>
          <w:b/>
          <w:sz w:val="24"/>
          <w:szCs w:val="24"/>
        </w:rPr>
        <w:t>Информация за разгледани мерки за намаляване на отрицате</w:t>
      </w:r>
      <w:r w:rsidR="0003724D" w:rsidRPr="007C7411">
        <w:rPr>
          <w:rFonts w:ascii="Times New Roman" w:eastAsia="Times New Roman" w:hAnsi="Times New Roman" w:cs="Times New Roman"/>
          <w:b/>
          <w:sz w:val="24"/>
          <w:szCs w:val="24"/>
        </w:rPr>
        <w:t>лните въздействия върху окол</w:t>
      </w:r>
      <w:r w:rsidR="0016277E" w:rsidRPr="007C7411">
        <w:rPr>
          <w:rFonts w:ascii="Times New Roman" w:eastAsia="Times New Roman" w:hAnsi="Times New Roman" w:cs="Times New Roman"/>
          <w:b/>
          <w:sz w:val="24"/>
          <w:szCs w:val="24"/>
        </w:rPr>
        <w:t>ната среда</w:t>
      </w:r>
    </w:p>
    <w:p w14:paraId="6575C6D4" w14:textId="77777777" w:rsidR="00AD65C4" w:rsidRPr="007C7411" w:rsidRDefault="002000EF" w:rsidP="001D24FB">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При</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работното</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проектиране</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заложат</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мероприятия, гарантиращи</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спазването</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екологичното</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 xml:space="preserve">законодателство </w:t>
      </w:r>
      <w:r w:rsidR="00C63244" w:rsidRPr="007C7411">
        <w:rPr>
          <w:rFonts w:ascii="Times New Roman" w:eastAsia="Cambria" w:hAnsi="Times New Roman" w:cs="Times New Roman"/>
          <w:sz w:val="24"/>
          <w:szCs w:val="24"/>
        </w:rPr>
        <w:t>–</w:t>
      </w:r>
      <w:r w:rsidRPr="007C7411">
        <w:rPr>
          <w:rFonts w:ascii="Times New Roman" w:eastAsia="Cambria" w:hAnsi="Times New Roman" w:cs="Times New Roman"/>
          <w:sz w:val="24"/>
          <w:szCs w:val="24"/>
        </w:rPr>
        <w:t xml:space="preserve"> отделянето</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съхраняването</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хумусния</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слой</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при</w:t>
      </w:r>
      <w:r w:rsidR="0014756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подготовката</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строителната</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площадка, строително-изкопните</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работи</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подходящото</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озеленяване</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свободните</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от</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застрояване</w:t>
      </w:r>
      <w:r w:rsidR="00C63244"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площи</w:t>
      </w:r>
      <w:r w:rsidR="00AD65C4" w:rsidRPr="007C7411">
        <w:rPr>
          <w:rFonts w:ascii="Times New Roman" w:eastAsia="Cambria" w:hAnsi="Times New Roman" w:cs="Times New Roman"/>
          <w:sz w:val="24"/>
          <w:szCs w:val="24"/>
        </w:rPr>
        <w:t>.</w:t>
      </w:r>
    </w:p>
    <w:p w14:paraId="7259A308" w14:textId="77777777" w:rsidR="006D52FF" w:rsidRPr="007C7411" w:rsidRDefault="00957CC5" w:rsidP="00793B0F">
      <w:pPr>
        <w:pStyle w:val="ListParagraph"/>
        <w:numPr>
          <w:ilvl w:val="0"/>
          <w:numId w:val="36"/>
        </w:numPr>
        <w:spacing w:before="200" w:after="200" w:line="276" w:lineRule="auto"/>
        <w:ind w:left="714" w:hanging="357"/>
        <w:jc w:val="both"/>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 xml:space="preserve"> </w:t>
      </w:r>
      <w:r w:rsidR="002000EF" w:rsidRPr="007C7411">
        <w:rPr>
          <w:rFonts w:ascii="Times New Roman" w:eastAsia="Times New Roman" w:hAnsi="Times New Roman" w:cs="Times New Roman"/>
          <w:b/>
          <w:sz w:val="24"/>
          <w:szCs w:val="24"/>
        </w:rPr>
        <w:t>Други дейности свързани с инвестиционното предложение (напр. добив на строителни материали, нов водопровод, добив или пренасяне на енергия, жилищно строителство, третиране на отпадъчни води)</w:t>
      </w:r>
    </w:p>
    <w:p w14:paraId="73D058F2" w14:textId="77777777" w:rsidR="004B2317" w:rsidRPr="007C7411" w:rsidRDefault="004B2317" w:rsidP="00802D6A">
      <w:pPr>
        <w:spacing w:after="0" w:line="276" w:lineRule="auto"/>
        <w:ind w:firstLine="357"/>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На площадката няма да се осъществява добив на строителни материали.</w:t>
      </w:r>
    </w:p>
    <w:p w14:paraId="1AF1439D" w14:textId="212ECE55" w:rsidR="00085677" w:rsidRPr="007C7411" w:rsidRDefault="00085677"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lastRenderedPageBreak/>
        <w:t>Захранването на обекта с ел. енергия ще стане от електропреносната мрежа по предварителен договор с “ЧЕЗ Разпределение България” АД</w:t>
      </w:r>
      <w:r w:rsidR="00512344">
        <w:rPr>
          <w:rFonts w:ascii="Times New Roman" w:eastAsia="Cambria" w:hAnsi="Times New Roman" w:cs="Times New Roman"/>
          <w:sz w:val="24"/>
          <w:szCs w:val="24"/>
        </w:rPr>
        <w:t xml:space="preserve"> чрез изграждане на нов трафопост в имота на възложителя</w:t>
      </w:r>
      <w:r w:rsidRPr="007C7411">
        <w:rPr>
          <w:rFonts w:ascii="Times New Roman" w:eastAsia="Cambria" w:hAnsi="Times New Roman" w:cs="Times New Roman"/>
          <w:sz w:val="24"/>
          <w:szCs w:val="24"/>
        </w:rPr>
        <w:t xml:space="preserve">. </w:t>
      </w:r>
    </w:p>
    <w:p w14:paraId="34BB8FB7" w14:textId="0CECA7C3" w:rsidR="00957CC5" w:rsidRPr="007C7411" w:rsidRDefault="00085677"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Захранването с вода на обекта ще се осъществи от съществуващата водопреносна мрежа</w:t>
      </w:r>
      <w:r w:rsidR="00512344">
        <w:rPr>
          <w:rFonts w:ascii="Times New Roman" w:eastAsia="Cambria" w:hAnsi="Times New Roman" w:cs="Times New Roman"/>
          <w:sz w:val="24"/>
          <w:szCs w:val="24"/>
        </w:rPr>
        <w:t xml:space="preserve"> около имота чрез изграждане на ново водопроводно отклонение</w:t>
      </w:r>
      <w:r w:rsidRPr="007C7411">
        <w:rPr>
          <w:rFonts w:ascii="Times New Roman" w:eastAsia="Cambria" w:hAnsi="Times New Roman" w:cs="Times New Roman"/>
          <w:sz w:val="24"/>
          <w:szCs w:val="24"/>
        </w:rPr>
        <w:t>. За дъждовните води ще се изградят задържателни резервоари, водата от които ще се използва за напояване на зелените площи и измиване на алеи и площадки. Битово отпадъчните води ще се отвеждат във водоплътни изгребни ями до изграждане на канализационната мрежа в района.</w:t>
      </w:r>
    </w:p>
    <w:p w14:paraId="1A85235E" w14:textId="77777777" w:rsidR="006D52FF" w:rsidRPr="007C7411" w:rsidRDefault="00957CC5" w:rsidP="00085677">
      <w:pPr>
        <w:pStyle w:val="ListParagraph"/>
        <w:numPr>
          <w:ilvl w:val="0"/>
          <w:numId w:val="36"/>
        </w:numPr>
        <w:spacing w:before="200" w:after="200" w:line="276" w:lineRule="auto"/>
        <w:ind w:left="714" w:hanging="357"/>
        <w:jc w:val="both"/>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 xml:space="preserve"> </w:t>
      </w:r>
      <w:r w:rsidR="002000EF" w:rsidRPr="007C7411">
        <w:rPr>
          <w:rFonts w:ascii="Times New Roman" w:eastAsia="Times New Roman" w:hAnsi="Times New Roman" w:cs="Times New Roman"/>
          <w:b/>
          <w:sz w:val="24"/>
          <w:szCs w:val="24"/>
        </w:rPr>
        <w:t>Необходимост от други разрешителни, свързани с инвестиционното предложение</w:t>
      </w:r>
    </w:p>
    <w:p w14:paraId="00AA965C" w14:textId="77777777" w:rsidR="00B7422B" w:rsidRPr="007C7411" w:rsidRDefault="00B7422B"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Необходими са всички разрешителни за започване и извършване на строителните работи, съгласно ЗУТ. </w:t>
      </w:r>
    </w:p>
    <w:p w14:paraId="2B56E64B" w14:textId="77777777" w:rsidR="00B7422B" w:rsidRPr="007C7411" w:rsidRDefault="00B7422B"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Необходим е договор с ЧЕЗ Електроразпределение България  за електрозахранване на площадката с ел. енергия.</w:t>
      </w:r>
    </w:p>
    <w:p w14:paraId="3FCD9ECB" w14:textId="77777777" w:rsidR="00B7422B" w:rsidRPr="007C7411" w:rsidRDefault="00B7422B"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Необходим е договор с фирма, притежаваща разрешително за дейности с битови отпадъци (или с общината).</w:t>
      </w:r>
    </w:p>
    <w:p w14:paraId="4E51A507" w14:textId="77777777" w:rsidR="00E22D64"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предвижда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добив</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строителни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материали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или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изграждане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собствен</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водоизточник</w:t>
      </w:r>
      <w:r w:rsidR="00B803E3" w:rsidRPr="007C7411">
        <w:rPr>
          <w:rFonts w:ascii="Times New Roman" w:eastAsia="Cambria" w:hAnsi="Times New Roman" w:cs="Times New Roman"/>
          <w:sz w:val="24"/>
          <w:szCs w:val="24"/>
        </w:rPr>
        <w:t>.</w:t>
      </w:r>
    </w:p>
    <w:p w14:paraId="2D34E672" w14:textId="77777777" w:rsidR="006D52FF" w:rsidRPr="007C7411" w:rsidRDefault="002000EF" w:rsidP="00B339D8">
      <w:pPr>
        <w:pStyle w:val="ListParagraph"/>
        <w:numPr>
          <w:ilvl w:val="0"/>
          <w:numId w:val="36"/>
        </w:numPr>
        <w:spacing w:before="200" w:after="200" w:line="276" w:lineRule="auto"/>
        <w:ind w:left="714" w:hanging="357"/>
        <w:jc w:val="both"/>
        <w:rPr>
          <w:rFonts w:ascii="Times New Roman" w:eastAsia="Times New Roman" w:hAnsi="Times New Roman" w:cs="Times New Roman"/>
          <w:b/>
          <w:sz w:val="24"/>
          <w:szCs w:val="24"/>
        </w:rPr>
      </w:pPr>
      <w:r w:rsidRPr="007C7411">
        <w:rPr>
          <w:rFonts w:ascii="Times New Roman" w:eastAsia="Calibri" w:hAnsi="Times New Roman" w:cs="Times New Roman"/>
          <w:b/>
          <w:sz w:val="24"/>
          <w:szCs w:val="24"/>
        </w:rPr>
        <w:t>Замърсяване</w:t>
      </w:r>
      <w:r w:rsidR="00BA1A8E" w:rsidRPr="007C7411">
        <w:rPr>
          <w:rFonts w:ascii="Times New Roman" w:eastAsia="Calibri" w:hAnsi="Times New Roman" w:cs="Times New Roman"/>
          <w:b/>
          <w:sz w:val="24"/>
          <w:szCs w:val="24"/>
        </w:rPr>
        <w:t xml:space="preserve"> </w:t>
      </w:r>
      <w:r w:rsidRPr="007C7411">
        <w:rPr>
          <w:rFonts w:ascii="Times New Roman" w:eastAsia="Calibri" w:hAnsi="Times New Roman" w:cs="Times New Roman"/>
          <w:b/>
          <w:sz w:val="24"/>
          <w:szCs w:val="24"/>
        </w:rPr>
        <w:t>и</w:t>
      </w:r>
      <w:r w:rsidR="00BA1A8E" w:rsidRPr="007C7411">
        <w:rPr>
          <w:rFonts w:ascii="Times New Roman" w:eastAsia="Calibri" w:hAnsi="Times New Roman" w:cs="Times New Roman"/>
          <w:b/>
          <w:sz w:val="24"/>
          <w:szCs w:val="24"/>
        </w:rPr>
        <w:t xml:space="preserve"> </w:t>
      </w:r>
      <w:r w:rsidR="00AD65C4" w:rsidRPr="007C7411">
        <w:rPr>
          <w:rFonts w:ascii="Times New Roman" w:eastAsia="Calibri" w:hAnsi="Times New Roman" w:cs="Times New Roman"/>
          <w:b/>
          <w:sz w:val="24"/>
          <w:szCs w:val="24"/>
        </w:rPr>
        <w:t>дискомф</w:t>
      </w:r>
      <w:r w:rsidRPr="007C7411">
        <w:rPr>
          <w:rFonts w:ascii="Times New Roman" w:eastAsia="Calibri" w:hAnsi="Times New Roman" w:cs="Times New Roman"/>
          <w:b/>
          <w:sz w:val="24"/>
          <w:szCs w:val="24"/>
        </w:rPr>
        <w:t>орт</w:t>
      </w:r>
      <w:r w:rsidR="00BA1A8E" w:rsidRPr="007C7411">
        <w:rPr>
          <w:rFonts w:ascii="Times New Roman" w:eastAsia="Calibri" w:hAnsi="Times New Roman" w:cs="Times New Roman"/>
          <w:b/>
          <w:sz w:val="24"/>
          <w:szCs w:val="24"/>
        </w:rPr>
        <w:t xml:space="preserve"> </w:t>
      </w:r>
      <w:r w:rsidRPr="007C7411">
        <w:rPr>
          <w:rFonts w:ascii="Times New Roman" w:eastAsia="Calibri" w:hAnsi="Times New Roman" w:cs="Times New Roman"/>
          <w:b/>
          <w:sz w:val="24"/>
          <w:szCs w:val="24"/>
        </w:rPr>
        <w:t>на</w:t>
      </w:r>
      <w:r w:rsidR="00BA1A8E" w:rsidRPr="007C7411">
        <w:rPr>
          <w:rFonts w:ascii="Times New Roman" w:eastAsia="Calibri" w:hAnsi="Times New Roman" w:cs="Times New Roman"/>
          <w:b/>
          <w:sz w:val="24"/>
          <w:szCs w:val="24"/>
        </w:rPr>
        <w:t xml:space="preserve"> </w:t>
      </w:r>
      <w:r w:rsidRPr="007C7411">
        <w:rPr>
          <w:rFonts w:ascii="Times New Roman" w:eastAsia="Calibri" w:hAnsi="Times New Roman" w:cs="Times New Roman"/>
          <w:b/>
          <w:sz w:val="24"/>
          <w:szCs w:val="24"/>
        </w:rPr>
        <w:t>околната</w:t>
      </w:r>
      <w:r w:rsidR="00BA1A8E" w:rsidRPr="007C7411">
        <w:rPr>
          <w:rFonts w:ascii="Times New Roman" w:eastAsia="Calibri" w:hAnsi="Times New Roman" w:cs="Times New Roman"/>
          <w:b/>
          <w:sz w:val="24"/>
          <w:szCs w:val="24"/>
        </w:rPr>
        <w:t xml:space="preserve"> </w:t>
      </w:r>
      <w:r w:rsidRPr="007C7411">
        <w:rPr>
          <w:rFonts w:ascii="Times New Roman" w:eastAsia="Calibri" w:hAnsi="Times New Roman" w:cs="Times New Roman"/>
          <w:b/>
          <w:sz w:val="24"/>
          <w:szCs w:val="24"/>
        </w:rPr>
        <w:t>среда</w:t>
      </w:r>
    </w:p>
    <w:p w14:paraId="61796247" w14:textId="47CFE59E" w:rsidR="006D52FF" w:rsidRPr="007C7411" w:rsidRDefault="00CD68E6" w:rsidP="00802D6A">
      <w:pPr>
        <w:spacing w:after="0" w:line="276" w:lineRule="auto"/>
        <w:ind w:left="360"/>
        <w:jc w:val="both"/>
        <w:rPr>
          <w:rFonts w:ascii="Times New Roman" w:eastAsia="Cambria" w:hAnsi="Times New Roman" w:cs="Times New Roman"/>
          <w:sz w:val="24"/>
          <w:szCs w:val="24"/>
        </w:rPr>
      </w:pPr>
      <w:r>
        <w:rPr>
          <w:rFonts w:ascii="Times New Roman" w:eastAsia="Cambria" w:hAnsi="Times New Roman" w:cs="Times New Roman"/>
          <w:sz w:val="24"/>
          <w:szCs w:val="24"/>
        </w:rPr>
        <w:t>И</w:t>
      </w:r>
      <w:r w:rsidR="002000EF" w:rsidRPr="007C7411">
        <w:rPr>
          <w:rFonts w:ascii="Times New Roman" w:eastAsia="Cambria" w:hAnsi="Times New Roman" w:cs="Times New Roman"/>
          <w:sz w:val="24"/>
          <w:szCs w:val="24"/>
        </w:rPr>
        <w:t>нвестиционно</w:t>
      </w:r>
      <w:r>
        <w:rPr>
          <w:rFonts w:ascii="Times New Roman" w:eastAsia="Cambria" w:hAnsi="Times New Roman" w:cs="Times New Roman"/>
          <w:sz w:val="24"/>
          <w:szCs w:val="24"/>
        </w:rPr>
        <w:t>то</w:t>
      </w:r>
      <w:r w:rsidR="007E177F"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предложение</w:t>
      </w:r>
      <w:r w:rsidR="007E177F"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не</w:t>
      </w:r>
      <w:r w:rsidR="00367758"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предполага</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замърсяване</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на</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почвите, водите</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и</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атмосферния</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въздух</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в</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района</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както</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по</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време</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на</w:t>
      </w:r>
      <w:r w:rsidR="00367758"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строителството, така</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и</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по</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време</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на</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експлоатацията. При</w:t>
      </w:r>
      <w:r w:rsidR="00B70E8E"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разработването</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и</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одобряването</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на</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работните</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проекти</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ще</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бъдат</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заложени</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мерки</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за</w:t>
      </w:r>
      <w:r w:rsidR="00B83045"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намаляване</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на</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отрицателните</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въздействия</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върху</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околната</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среда</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и</w:t>
      </w:r>
      <w:r w:rsidR="00D422C0"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човешкото</w:t>
      </w:r>
      <w:r w:rsidR="00367758" w:rsidRPr="007C7411">
        <w:rPr>
          <w:rFonts w:ascii="Times New Roman" w:eastAsia="Cambria" w:hAnsi="Times New Roman" w:cs="Times New Roman"/>
          <w:sz w:val="24"/>
          <w:szCs w:val="24"/>
        </w:rPr>
        <w:t xml:space="preserve"> </w:t>
      </w:r>
      <w:r w:rsidR="002000EF" w:rsidRPr="007C7411">
        <w:rPr>
          <w:rFonts w:ascii="Times New Roman" w:eastAsia="Cambria" w:hAnsi="Times New Roman" w:cs="Times New Roman"/>
          <w:sz w:val="24"/>
          <w:szCs w:val="24"/>
        </w:rPr>
        <w:t>здраве.</w:t>
      </w:r>
    </w:p>
    <w:p w14:paraId="08BC26D9" w14:textId="77777777" w:rsidR="006D52FF"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Изграждането</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обекта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ще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бъде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свързано</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извършване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изкопни, насипни, асфалтополагащи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строителни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работи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транспорт.</w:t>
      </w:r>
    </w:p>
    <w:p w14:paraId="352AF945" w14:textId="77777777" w:rsidR="006D52FF"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предвижда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използване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горивни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процеси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време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строителните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 xml:space="preserve">работи. </w:t>
      </w:r>
    </w:p>
    <w:p w14:paraId="4CA9ACE0" w14:textId="77777777" w:rsidR="006D52FF"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Формиралите се атмосферни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емисии ще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бъдат</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главно</w:t>
      </w:r>
      <w:r w:rsidR="00367758" w:rsidRPr="007C7411">
        <w:rPr>
          <w:rFonts w:ascii="Times New Roman" w:eastAsia="Cambria" w:hAnsi="Times New Roman" w:cs="Times New Roman"/>
          <w:sz w:val="24"/>
          <w:szCs w:val="24"/>
        </w:rPr>
        <w:t xml:space="preserve"> Прахови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емисии, формиращи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при</w:t>
      </w:r>
      <w:r w:rsidR="00367758"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изкопните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работи.</w:t>
      </w:r>
    </w:p>
    <w:p w14:paraId="2459DAEE" w14:textId="77777777" w:rsidR="00957CC5"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От</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реализирането</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обекта /строителство</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експлоатация/ не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се</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очакват</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вредни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физични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фактори - шум, вибрации, светлинни, топлинни, електромагнитни</w:t>
      </w:r>
      <w:r w:rsidR="00BA1A8E" w:rsidRPr="007C7411">
        <w:rPr>
          <w:rFonts w:ascii="Times New Roman" w:eastAsia="Cambria" w:hAnsi="Times New Roman" w:cs="Times New Roman"/>
          <w:sz w:val="24"/>
          <w:szCs w:val="24"/>
        </w:rPr>
        <w:t xml:space="preserve"> и й</w:t>
      </w:r>
      <w:r w:rsidRPr="007C7411">
        <w:rPr>
          <w:rFonts w:ascii="Times New Roman" w:eastAsia="Cambria" w:hAnsi="Times New Roman" w:cs="Times New Roman"/>
          <w:sz w:val="24"/>
          <w:szCs w:val="24"/>
        </w:rPr>
        <w:t>онизиращи</w:t>
      </w:r>
      <w:r w:rsidR="00B70E8E"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лъчения.</w:t>
      </w:r>
    </w:p>
    <w:p w14:paraId="26308FDD" w14:textId="77777777" w:rsidR="006D52FF" w:rsidRPr="007C7411" w:rsidRDefault="002000EF" w:rsidP="00957CC5">
      <w:pPr>
        <w:pStyle w:val="ListParagraph"/>
        <w:numPr>
          <w:ilvl w:val="0"/>
          <w:numId w:val="36"/>
        </w:numPr>
        <w:spacing w:before="200" w:after="200" w:line="276" w:lineRule="auto"/>
        <w:jc w:val="both"/>
        <w:rPr>
          <w:rFonts w:ascii="Times New Roman" w:eastAsia="Times New Roman" w:hAnsi="Times New Roman" w:cs="Times New Roman"/>
          <w:b/>
          <w:sz w:val="24"/>
          <w:szCs w:val="24"/>
        </w:rPr>
      </w:pPr>
      <w:r w:rsidRPr="007C7411">
        <w:rPr>
          <w:rFonts w:ascii="Times New Roman" w:eastAsia="Calibri" w:hAnsi="Times New Roman" w:cs="Times New Roman"/>
          <w:b/>
          <w:sz w:val="24"/>
          <w:szCs w:val="24"/>
        </w:rPr>
        <w:t>Риск</w:t>
      </w:r>
      <w:r w:rsidR="001F13CA" w:rsidRPr="007C7411">
        <w:rPr>
          <w:rFonts w:ascii="Times New Roman" w:eastAsia="Calibri" w:hAnsi="Times New Roman" w:cs="Times New Roman"/>
          <w:b/>
          <w:sz w:val="24"/>
          <w:szCs w:val="24"/>
        </w:rPr>
        <w:t xml:space="preserve"> </w:t>
      </w:r>
      <w:r w:rsidRPr="007C7411">
        <w:rPr>
          <w:rFonts w:ascii="Times New Roman" w:eastAsia="Calibri" w:hAnsi="Times New Roman" w:cs="Times New Roman"/>
          <w:b/>
          <w:sz w:val="24"/>
          <w:szCs w:val="24"/>
        </w:rPr>
        <w:t>от</w:t>
      </w:r>
      <w:r w:rsidR="001F13CA" w:rsidRPr="007C7411">
        <w:rPr>
          <w:rFonts w:ascii="Times New Roman" w:eastAsia="Calibri" w:hAnsi="Times New Roman" w:cs="Times New Roman"/>
          <w:b/>
          <w:sz w:val="24"/>
          <w:szCs w:val="24"/>
        </w:rPr>
        <w:t xml:space="preserve"> </w:t>
      </w:r>
      <w:r w:rsidR="008328DC" w:rsidRPr="007C7411">
        <w:rPr>
          <w:rFonts w:ascii="Times New Roman" w:eastAsia="Calibri" w:hAnsi="Times New Roman" w:cs="Times New Roman"/>
          <w:b/>
          <w:sz w:val="24"/>
          <w:szCs w:val="24"/>
        </w:rPr>
        <w:t xml:space="preserve">аварии и </w:t>
      </w:r>
      <w:r w:rsidRPr="007C7411">
        <w:rPr>
          <w:rFonts w:ascii="Times New Roman" w:eastAsia="Calibri" w:hAnsi="Times New Roman" w:cs="Times New Roman"/>
          <w:b/>
          <w:sz w:val="24"/>
          <w:szCs w:val="24"/>
        </w:rPr>
        <w:t>инциденти</w:t>
      </w:r>
    </w:p>
    <w:p w14:paraId="300BDBFD" w14:textId="77777777" w:rsidR="006D52FF" w:rsidRPr="007C7411" w:rsidRDefault="002000EF"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При реализацията на обекта съществува</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риск</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от</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злополуки</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време</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строителството, както</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при</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експлоатацията</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 xml:space="preserve">обекта </w:t>
      </w:r>
      <w:r w:rsidR="001F13CA" w:rsidRPr="007C7411">
        <w:rPr>
          <w:rFonts w:ascii="Times New Roman" w:eastAsia="Cambria" w:hAnsi="Times New Roman" w:cs="Times New Roman"/>
          <w:sz w:val="24"/>
          <w:szCs w:val="24"/>
        </w:rPr>
        <w:t>–</w:t>
      </w:r>
      <w:r w:rsidRPr="007C7411">
        <w:rPr>
          <w:rFonts w:ascii="Times New Roman" w:eastAsia="Cambria" w:hAnsi="Times New Roman" w:cs="Times New Roman"/>
          <w:sz w:val="24"/>
          <w:szCs w:val="24"/>
        </w:rPr>
        <w:t xml:space="preserve"> основно</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от</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пожари, които</w:t>
      </w:r>
      <w:r w:rsidR="001F13C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могат</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да</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вредят</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здравето</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хората</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или</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на</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околната</w:t>
      </w:r>
      <w:r w:rsidR="00BA5A65"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среда.</w:t>
      </w:r>
    </w:p>
    <w:p w14:paraId="5203566B" w14:textId="77777777" w:rsidR="003A47A5" w:rsidRPr="007C7411" w:rsidRDefault="003A47A5" w:rsidP="007C1C02">
      <w:pPr>
        <w:spacing w:after="0" w:line="276" w:lineRule="auto"/>
        <w:ind w:left="360" w:firstLine="348"/>
        <w:jc w:val="both"/>
        <w:rPr>
          <w:rFonts w:ascii="Times New Roman" w:eastAsia="Cambria" w:hAnsi="Times New Roman" w:cs="Times New Roman"/>
          <w:sz w:val="24"/>
          <w:szCs w:val="24"/>
        </w:rPr>
      </w:pPr>
    </w:p>
    <w:p w14:paraId="65173B15" w14:textId="77777777" w:rsidR="006D52FF" w:rsidRPr="007C7411" w:rsidRDefault="002000EF" w:rsidP="00A65BCB">
      <w:pPr>
        <w:spacing w:before="200" w:after="200" w:line="276" w:lineRule="auto"/>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III.</w:t>
      </w:r>
      <w:r w:rsidR="00894AFD" w:rsidRPr="007C7411">
        <w:rPr>
          <w:rFonts w:ascii="Times New Roman" w:eastAsia="Times New Roman" w:hAnsi="Times New Roman" w:cs="Times New Roman"/>
          <w:b/>
          <w:sz w:val="24"/>
          <w:szCs w:val="24"/>
          <w:lang w:val="en-US"/>
        </w:rPr>
        <w:t xml:space="preserve"> </w:t>
      </w:r>
      <w:r w:rsidR="00894AFD" w:rsidRPr="007C7411">
        <w:rPr>
          <w:rFonts w:ascii="Times New Roman" w:eastAsia="Times New Roman" w:hAnsi="Times New Roman" w:cs="Times New Roman"/>
          <w:b/>
          <w:sz w:val="24"/>
          <w:szCs w:val="24"/>
        </w:rPr>
        <w:t>Местоположение на инвестиционното предложение</w:t>
      </w:r>
    </w:p>
    <w:p w14:paraId="47428A44" w14:textId="77777777" w:rsidR="006D52FF" w:rsidRPr="007C7411" w:rsidRDefault="002000EF" w:rsidP="007A1B0A">
      <w:pPr>
        <w:pStyle w:val="ListParagraph"/>
        <w:numPr>
          <w:ilvl w:val="0"/>
          <w:numId w:val="23"/>
        </w:numPr>
        <w:spacing w:before="100" w:after="100" w:line="276" w:lineRule="auto"/>
        <w:ind w:left="851" w:hanging="425"/>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 xml:space="preserve">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w:t>
      </w:r>
      <w:r w:rsidR="0016277E" w:rsidRPr="007C7411">
        <w:rPr>
          <w:rFonts w:ascii="Times New Roman" w:eastAsia="Times New Roman" w:hAnsi="Times New Roman" w:cs="Times New Roman"/>
          <w:b/>
          <w:sz w:val="24"/>
          <w:szCs w:val="24"/>
        </w:rPr>
        <w:lastRenderedPageBreak/>
        <w:t>Н</w:t>
      </w:r>
      <w:r w:rsidRPr="007C7411">
        <w:rPr>
          <w:rFonts w:ascii="Times New Roman" w:eastAsia="Times New Roman" w:hAnsi="Times New Roman" w:cs="Times New Roman"/>
          <w:b/>
          <w:sz w:val="24"/>
          <w:szCs w:val="24"/>
        </w:rPr>
        <w:t>ационалната екологична мрежа и най-близко разположените обекти, подлежащи на здравна защита, и отстоянията до тях.</w:t>
      </w:r>
    </w:p>
    <w:p w14:paraId="5EBF3349" w14:textId="77777777" w:rsidR="00DE68F5" w:rsidRPr="007C7411" w:rsidRDefault="00DE68F5"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Площадката  попада в </w:t>
      </w:r>
      <w:r w:rsidR="00802D6A" w:rsidRPr="007C7411">
        <w:rPr>
          <w:rFonts w:ascii="Times New Roman" w:eastAsia="Cambria" w:hAnsi="Times New Roman" w:cs="Times New Roman"/>
          <w:sz w:val="24"/>
          <w:szCs w:val="24"/>
        </w:rPr>
        <w:t xml:space="preserve">територия, непосредствено граничеща с </w:t>
      </w:r>
      <w:r w:rsidRPr="007C7411">
        <w:rPr>
          <w:rFonts w:ascii="Times New Roman" w:eastAsia="Cambria" w:hAnsi="Times New Roman" w:cs="Times New Roman"/>
          <w:sz w:val="24"/>
          <w:szCs w:val="24"/>
        </w:rPr>
        <w:t xml:space="preserve"> Околовръстен път на гр. София, в ляво от километър 29+900 и 29+800  (преди надлез „Кривина”) и обхваща поземлен имот с идентификатор 39791.1437.134 по КККР на  с. Кривина,  район Искър,  Столична община,  местност  „Ливадето ”, собственост на “БЪЛГЕРИЪН ПРОПЪРТИ ДЕВЕЛЪПМЪНТС 8” ЕООД по силата на Апорт Учредителен акт №106, том CXVIII, рег. 46280 от 18.10.2010г., издаден от Служба по вписванията гр. София.</w:t>
      </w:r>
    </w:p>
    <w:p w14:paraId="11BF0575" w14:textId="77777777" w:rsidR="00756F06" w:rsidRDefault="00DE68F5" w:rsidP="00756F06">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noProof/>
          <w:sz w:val="24"/>
          <w:szCs w:val="24"/>
        </w:rPr>
        <w:drawing>
          <wp:anchor distT="0" distB="0" distL="114300" distR="114300" simplePos="0" relativeHeight="251664384" behindDoc="0" locked="0" layoutInCell="1" allowOverlap="1" wp14:anchorId="66696242" wp14:editId="4149473E">
            <wp:simplePos x="0" y="0"/>
            <wp:positionH relativeFrom="column">
              <wp:posOffset>213995</wp:posOffset>
            </wp:positionH>
            <wp:positionV relativeFrom="paragraph">
              <wp:posOffset>488315</wp:posOffset>
            </wp:positionV>
            <wp:extent cx="5829300" cy="3733800"/>
            <wp:effectExtent l="19050" t="19050" r="19050" b="190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ogle.jpg"/>
                    <pic:cNvPicPr/>
                  </pic:nvPicPr>
                  <pic:blipFill>
                    <a:blip r:embed="rId9">
                      <a:extLst>
                        <a:ext uri="{28A0092B-C50C-407E-A947-70E740481C1C}">
                          <a14:useLocalDpi xmlns:a14="http://schemas.microsoft.com/office/drawing/2010/main" val="0"/>
                        </a:ext>
                      </a:extLst>
                    </a:blip>
                    <a:stretch>
                      <a:fillRect/>
                    </a:stretch>
                  </pic:blipFill>
                  <pic:spPr>
                    <a:xfrm>
                      <a:off x="0" y="0"/>
                      <a:ext cx="5829300" cy="3733800"/>
                    </a:xfrm>
                    <a:prstGeom prst="rect">
                      <a:avLst/>
                    </a:prstGeom>
                    <a:ln w="19050">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Pr="007C7411">
        <w:rPr>
          <w:rFonts w:ascii="Times New Roman" w:eastAsia="Cambria" w:hAnsi="Times New Roman" w:cs="Times New Roman"/>
          <w:sz w:val="24"/>
          <w:szCs w:val="24"/>
        </w:rPr>
        <w:t>Приложена е скица с координати на точките, определящи границите на поземления имот в координатна система БГС2005.</w:t>
      </w:r>
    </w:p>
    <w:p w14:paraId="15475F2C" w14:textId="68412135" w:rsidR="00E86794" w:rsidRPr="007C7411" w:rsidRDefault="003A47A5" w:rsidP="00756F06">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Фиг. </w:t>
      </w:r>
      <w:r w:rsidR="00C27020" w:rsidRPr="007C7411">
        <w:rPr>
          <w:rFonts w:ascii="Times New Roman" w:eastAsia="Cambria" w:hAnsi="Times New Roman" w:cs="Times New Roman"/>
          <w:sz w:val="24"/>
          <w:szCs w:val="24"/>
          <w:lang w:val="en-US"/>
        </w:rPr>
        <w:t>2</w:t>
      </w:r>
      <w:r w:rsidRPr="007C7411">
        <w:rPr>
          <w:rFonts w:ascii="Times New Roman" w:eastAsia="Cambria" w:hAnsi="Times New Roman" w:cs="Times New Roman"/>
          <w:sz w:val="24"/>
          <w:szCs w:val="24"/>
        </w:rPr>
        <w:t xml:space="preserve">  Местоположение - Google Карти”.</w:t>
      </w:r>
    </w:p>
    <w:p w14:paraId="6E1AE490" w14:textId="77777777" w:rsidR="00802D6A" w:rsidRPr="007C7411" w:rsidRDefault="00802D6A" w:rsidP="00802D6A">
      <w:pPr>
        <w:spacing w:after="0" w:line="276" w:lineRule="auto"/>
        <w:ind w:left="360"/>
        <w:jc w:val="both"/>
        <w:rPr>
          <w:rFonts w:ascii="Times New Roman" w:eastAsia="Cambria" w:hAnsi="Times New Roman" w:cs="Times New Roman"/>
          <w:sz w:val="24"/>
          <w:szCs w:val="24"/>
        </w:rPr>
      </w:pPr>
    </w:p>
    <w:p w14:paraId="18BF5064" w14:textId="77777777" w:rsidR="007A31F4" w:rsidRPr="007C7411" w:rsidRDefault="007A31F4" w:rsidP="00802D6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Имотът не попада в защитени зони или защитени територии по смисъла на ЗБР и ЗЗТ. Намира се в административните граници на Столична община, район Искър, местност „Ливадето“. В близост до имота няма обекти подлежащи на здравна защита като жилищни сгради, детски градини и ясли, училища, паркове и градини за отдих. Най-близките жилищни сгради са на изток от имота на въздушно разстояние от около 500 м.</w:t>
      </w:r>
    </w:p>
    <w:p w14:paraId="7E7BCB57" w14:textId="77777777" w:rsidR="007A31F4" w:rsidRPr="007C7411" w:rsidRDefault="007A31F4" w:rsidP="00802D6A">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 близост до обекта не се намират елементи на Националната екологична мрежа.</w:t>
      </w:r>
    </w:p>
    <w:p w14:paraId="6E34BF97" w14:textId="77777777" w:rsidR="007A31F4" w:rsidRPr="007C7411" w:rsidRDefault="007A31F4" w:rsidP="007A1B0A">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Най-близко разположените защитени зони са:</w:t>
      </w:r>
    </w:p>
    <w:p w14:paraId="78A6EEC6" w14:textId="77777777" w:rsidR="007A31F4" w:rsidRPr="007C7411" w:rsidRDefault="007A31F4"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w:t>
      </w:r>
      <w:r w:rsidRPr="007C7411">
        <w:rPr>
          <w:rFonts w:ascii="Times New Roman" w:eastAsia="Cambria" w:hAnsi="Times New Roman" w:cs="Times New Roman"/>
          <w:b/>
          <w:sz w:val="24"/>
          <w:szCs w:val="24"/>
        </w:rPr>
        <w:t>„Долни Богров - Казичане”</w:t>
      </w:r>
      <w:r w:rsidR="007A1B0A" w:rsidRPr="007C7411">
        <w:rPr>
          <w:rFonts w:ascii="Times New Roman" w:eastAsia="Cambria" w:hAnsi="Times New Roman" w:cs="Times New Roman"/>
          <w:sz w:val="24"/>
          <w:szCs w:val="24"/>
        </w:rPr>
        <w:t xml:space="preserve"> </w:t>
      </w:r>
      <w:r w:rsidRPr="007C7411">
        <w:rPr>
          <w:rFonts w:ascii="Times New Roman" w:eastAsia="Cambria" w:hAnsi="Times New Roman" w:cs="Times New Roman"/>
          <w:sz w:val="24"/>
          <w:szCs w:val="24"/>
        </w:rPr>
        <w:t>(BG 0002004), обявена със  Заповед № РД-573/08.09.2008 г. на Министъра</w:t>
      </w:r>
      <w:r w:rsidR="007A1B0A" w:rsidRPr="007C7411">
        <w:rPr>
          <w:rFonts w:ascii="Times New Roman" w:eastAsia="Cambria" w:hAnsi="Times New Roman" w:cs="Times New Roman"/>
          <w:sz w:val="24"/>
          <w:szCs w:val="24"/>
        </w:rPr>
        <w:t xml:space="preserve"> на околната среда и водите (ДВ</w:t>
      </w:r>
      <w:r w:rsidRPr="007C7411">
        <w:rPr>
          <w:rFonts w:ascii="Times New Roman" w:eastAsia="Cambria" w:hAnsi="Times New Roman" w:cs="Times New Roman"/>
          <w:sz w:val="24"/>
          <w:szCs w:val="24"/>
        </w:rPr>
        <w:t xml:space="preserve"> бр.84/2008 г)  .</w:t>
      </w:r>
    </w:p>
    <w:p w14:paraId="372329ED" w14:textId="77777777" w:rsidR="007A31F4" w:rsidRPr="007C7411" w:rsidRDefault="007A31F4"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 защитената зона се срещат 22 вида птици от европейско значение, 11 вида, вписани в Приложение І на Директива 79/409 на ЕС, както и такива със световна значимост. Между тях са ливадният дърдавец (Crex crex),  белооката потапница (Aythya nyroca), малкият корморан (Phalacrocorax pygmeus), белошипата ветрушка (Falco naumanni), водното шаварче (Acrocephalus paludicola, нощната чапла (Nycticorax nycticorax) и др. Обектът отстои на въздушно разстояние от около 1.7 км от зоната.</w:t>
      </w:r>
    </w:p>
    <w:p w14:paraId="5B0C36A6" w14:textId="77777777" w:rsidR="007A31F4" w:rsidRPr="007C7411" w:rsidRDefault="007A31F4"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lastRenderedPageBreak/>
        <w:t xml:space="preserve">Защитена зона по Директива 79/409/EEC за опазване на дивите птици </w:t>
      </w:r>
      <w:r w:rsidRPr="007C7411">
        <w:rPr>
          <w:rFonts w:ascii="Times New Roman" w:eastAsia="Cambria" w:hAnsi="Times New Roman" w:cs="Times New Roman"/>
          <w:b/>
          <w:sz w:val="24"/>
          <w:szCs w:val="24"/>
        </w:rPr>
        <w:t>„Рибарници Челопечене“</w:t>
      </w:r>
      <w:r w:rsidRPr="007C7411">
        <w:rPr>
          <w:rFonts w:ascii="Times New Roman" w:eastAsia="Cambria" w:hAnsi="Times New Roman" w:cs="Times New Roman"/>
          <w:sz w:val="24"/>
          <w:szCs w:val="24"/>
        </w:rPr>
        <w:t xml:space="preserve"> с код в регистъра: BG0002114 е на въздушно разстояние от около 7 км.</w:t>
      </w:r>
    </w:p>
    <w:p w14:paraId="7E995811" w14:textId="77777777" w:rsidR="007A31F4" w:rsidRPr="007C7411" w:rsidRDefault="007A31F4"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по директивата за опазване на природните местообитания и на дивата флора и фауна </w:t>
      </w:r>
      <w:r w:rsidRPr="007C7411">
        <w:rPr>
          <w:rFonts w:ascii="Times New Roman" w:eastAsia="Cambria" w:hAnsi="Times New Roman" w:cs="Times New Roman"/>
          <w:b/>
          <w:sz w:val="24"/>
          <w:szCs w:val="24"/>
        </w:rPr>
        <w:t>„Лозенска планина”</w:t>
      </w:r>
      <w:r w:rsidRPr="007C7411">
        <w:rPr>
          <w:rFonts w:ascii="Times New Roman" w:eastAsia="Cambria" w:hAnsi="Times New Roman" w:cs="Times New Roman"/>
          <w:sz w:val="24"/>
          <w:szCs w:val="24"/>
        </w:rPr>
        <w:t>, с идентификационен код BG0000165 е на въздушно разстояние от мин</w:t>
      </w:r>
      <w:r w:rsidR="007A1B0A" w:rsidRPr="007C7411">
        <w:rPr>
          <w:rFonts w:ascii="Times New Roman" w:eastAsia="Cambria" w:hAnsi="Times New Roman" w:cs="Times New Roman"/>
          <w:sz w:val="24"/>
          <w:szCs w:val="24"/>
        </w:rPr>
        <w:t>.</w:t>
      </w:r>
      <w:r w:rsidRPr="007C7411">
        <w:rPr>
          <w:rFonts w:ascii="Times New Roman" w:eastAsia="Cambria" w:hAnsi="Times New Roman" w:cs="Times New Roman"/>
          <w:sz w:val="24"/>
          <w:szCs w:val="24"/>
        </w:rPr>
        <w:t xml:space="preserve"> 8 км.</w:t>
      </w:r>
    </w:p>
    <w:p w14:paraId="5BD4753E" w14:textId="77777777" w:rsidR="007A31F4" w:rsidRPr="007C7411" w:rsidRDefault="007A31F4"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w:t>
      </w:r>
      <w:r w:rsidRPr="007C7411">
        <w:rPr>
          <w:rFonts w:ascii="Times New Roman" w:eastAsia="Cambria" w:hAnsi="Times New Roman" w:cs="Times New Roman"/>
          <w:b/>
          <w:sz w:val="24"/>
          <w:szCs w:val="24"/>
        </w:rPr>
        <w:t>„Плана”</w:t>
      </w:r>
      <w:r w:rsidRPr="007C7411">
        <w:rPr>
          <w:rFonts w:ascii="Times New Roman" w:eastAsia="Cambria" w:hAnsi="Times New Roman" w:cs="Times New Roman"/>
          <w:sz w:val="24"/>
          <w:szCs w:val="24"/>
        </w:rPr>
        <w:t>, с идентификационен код BG0001307 е на въздушно разстояние от около 10 км.</w:t>
      </w:r>
    </w:p>
    <w:p w14:paraId="00A2A91D" w14:textId="77777777" w:rsidR="00E86794" w:rsidRPr="007C7411" w:rsidRDefault="007A31F4"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за опазване на природните местообитания и на дивата флора и фауна </w:t>
      </w:r>
      <w:r w:rsidRPr="007C7411">
        <w:rPr>
          <w:rFonts w:ascii="Times New Roman" w:eastAsia="Cambria" w:hAnsi="Times New Roman" w:cs="Times New Roman"/>
          <w:b/>
          <w:sz w:val="24"/>
          <w:szCs w:val="24"/>
        </w:rPr>
        <w:t>“Витоша”</w:t>
      </w:r>
      <w:r w:rsidRPr="007C7411">
        <w:rPr>
          <w:rFonts w:ascii="Times New Roman" w:eastAsia="Cambria" w:hAnsi="Times New Roman" w:cs="Times New Roman"/>
          <w:sz w:val="24"/>
          <w:szCs w:val="24"/>
        </w:rPr>
        <w:t xml:space="preserve"> с идентификационен код BG 0000113 и защитена зона за опазване на дивите птици “Витоша” с идентификационен код BG 0000113. Те отстоят на около 12 км. от територията на имота.</w:t>
      </w:r>
    </w:p>
    <w:p w14:paraId="7B3E6BFD" w14:textId="77777777" w:rsidR="007A31F4" w:rsidRPr="007C7411" w:rsidRDefault="007A31F4" w:rsidP="007A1B0A">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 се очаква трансгранично въздействие.</w:t>
      </w:r>
    </w:p>
    <w:p w14:paraId="24C1BA6E" w14:textId="77777777" w:rsidR="00794CA6" w:rsidRPr="007C7411" w:rsidRDefault="007A31F4" w:rsidP="007A1B0A">
      <w:pPr>
        <w:spacing w:after="0" w:line="276" w:lineRule="auto"/>
        <w:ind w:left="360"/>
        <w:jc w:val="both"/>
        <w:rPr>
          <w:rFonts w:ascii="Times New Roman" w:eastAsia="Cambria" w:hAnsi="Times New Roman" w:cs="Times New Roman"/>
          <w:sz w:val="24"/>
          <w:szCs w:val="24"/>
        </w:rPr>
      </w:pPr>
      <w:r w:rsidRPr="007C7411">
        <w:rPr>
          <w:rFonts w:ascii="Times New Roman" w:hAnsi="Times New Roman" w:cs="Times New Roman"/>
          <w:noProof/>
          <w:sz w:val="24"/>
          <w:szCs w:val="24"/>
        </w:rPr>
        <w:drawing>
          <wp:anchor distT="0" distB="0" distL="114300" distR="114300" simplePos="0" relativeHeight="251666432" behindDoc="0" locked="0" layoutInCell="1" allowOverlap="1" wp14:anchorId="29521F0B" wp14:editId="4E7DBA71">
            <wp:simplePos x="0" y="0"/>
            <wp:positionH relativeFrom="column">
              <wp:posOffset>190500</wp:posOffset>
            </wp:positionH>
            <wp:positionV relativeFrom="paragraph">
              <wp:posOffset>95250</wp:posOffset>
            </wp:positionV>
            <wp:extent cx="5895975" cy="3700780"/>
            <wp:effectExtent l="19050" t="1905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P.jpg"/>
                    <pic:cNvPicPr/>
                  </pic:nvPicPr>
                  <pic:blipFill>
                    <a:blip r:embed="rId10">
                      <a:extLst>
                        <a:ext uri="{28A0092B-C50C-407E-A947-70E740481C1C}">
                          <a14:useLocalDpi xmlns:a14="http://schemas.microsoft.com/office/drawing/2010/main" val="0"/>
                        </a:ext>
                      </a:extLst>
                    </a:blip>
                    <a:stretch>
                      <a:fillRect/>
                    </a:stretch>
                  </pic:blipFill>
                  <pic:spPr>
                    <a:xfrm>
                      <a:off x="0" y="0"/>
                      <a:ext cx="5895975" cy="3700780"/>
                    </a:xfrm>
                    <a:prstGeom prst="rect">
                      <a:avLst/>
                    </a:prstGeom>
                    <a:ln w="19050">
                      <a:solidFill>
                        <a:sysClr val="window" lastClr="FFFFFF">
                          <a:lumMod val="75000"/>
                        </a:sysClr>
                      </a:solidFill>
                    </a:ln>
                  </pic:spPr>
                </pic:pic>
              </a:graphicData>
            </a:graphic>
            <wp14:sizeRelH relativeFrom="page">
              <wp14:pctWidth>0</wp14:pctWidth>
            </wp14:sizeRelH>
            <wp14:sizeRelV relativeFrom="page">
              <wp14:pctHeight>0</wp14:pctHeight>
            </wp14:sizeRelV>
          </wp:anchor>
        </w:drawing>
      </w:r>
      <w:r w:rsidR="00794CA6" w:rsidRPr="007C7411">
        <w:rPr>
          <w:rFonts w:ascii="Times New Roman" w:eastAsia="Cambria" w:hAnsi="Times New Roman" w:cs="Times New Roman"/>
          <w:sz w:val="24"/>
          <w:szCs w:val="24"/>
        </w:rPr>
        <w:t xml:space="preserve">Фиг. </w:t>
      </w:r>
      <w:r w:rsidR="00C27020" w:rsidRPr="007C7411">
        <w:rPr>
          <w:rFonts w:ascii="Times New Roman" w:eastAsia="Cambria" w:hAnsi="Times New Roman" w:cs="Times New Roman"/>
          <w:sz w:val="24"/>
          <w:szCs w:val="24"/>
          <w:lang w:val="en-US"/>
        </w:rPr>
        <w:t>3</w:t>
      </w:r>
      <w:r w:rsidR="00794CA6" w:rsidRPr="007C7411">
        <w:rPr>
          <w:rFonts w:ascii="Times New Roman" w:eastAsia="Cambria" w:hAnsi="Times New Roman" w:cs="Times New Roman"/>
          <w:sz w:val="24"/>
          <w:szCs w:val="24"/>
        </w:rPr>
        <w:t xml:space="preserve"> Местоположение спрямо защитени зони или защитени територии - извадка от интернет страницата на ОГП Софпроект.</w:t>
      </w:r>
    </w:p>
    <w:p w14:paraId="3719D42B" w14:textId="77777777" w:rsidR="006D52FF" w:rsidRPr="007C7411" w:rsidRDefault="00AD1B13" w:rsidP="007A1B0A">
      <w:pPr>
        <w:pStyle w:val="ListParagraph"/>
        <w:numPr>
          <w:ilvl w:val="0"/>
          <w:numId w:val="23"/>
        </w:numPr>
        <w:spacing w:before="200" w:after="200" w:line="276" w:lineRule="auto"/>
        <w:ind w:left="709"/>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Съществуващи</w:t>
      </w:r>
      <w:r w:rsidR="002000EF" w:rsidRPr="007C7411">
        <w:rPr>
          <w:rFonts w:ascii="Times New Roman" w:eastAsia="Times New Roman" w:hAnsi="Times New Roman" w:cs="Times New Roman"/>
          <w:b/>
          <w:sz w:val="24"/>
          <w:szCs w:val="24"/>
        </w:rPr>
        <w:t xml:space="preserve"> ползватели на земи и приспособяването им към площадката или трасето на обекта на инвестиционното предложение и бъдещи планирани ползватели на земи</w:t>
      </w:r>
    </w:p>
    <w:p w14:paraId="74ED5706" w14:textId="77777777" w:rsidR="00B70E8E" w:rsidRPr="007C7411" w:rsidRDefault="00AD1B13" w:rsidP="007A1B0A">
      <w:pPr>
        <w:spacing w:after="0" w:line="276" w:lineRule="auto"/>
        <w:ind w:left="360"/>
        <w:jc w:val="both"/>
        <w:rPr>
          <w:rFonts w:ascii="Times New Roman" w:eastAsia="Cambria" w:hAnsi="Times New Roman" w:cs="Times New Roman"/>
          <w:sz w:val="24"/>
          <w:szCs w:val="24"/>
          <w:lang w:val="en-US"/>
        </w:rPr>
      </w:pPr>
      <w:r w:rsidRPr="007C7411">
        <w:rPr>
          <w:rFonts w:ascii="Times New Roman" w:eastAsia="Cambria" w:hAnsi="Times New Roman" w:cs="Times New Roman"/>
          <w:sz w:val="24"/>
          <w:szCs w:val="24"/>
        </w:rPr>
        <w:t>Съгласно приложен</w:t>
      </w:r>
      <w:r w:rsidR="00A440FE" w:rsidRPr="007C7411">
        <w:rPr>
          <w:rFonts w:ascii="Times New Roman" w:eastAsia="Cambria" w:hAnsi="Times New Roman" w:cs="Times New Roman"/>
          <w:sz w:val="24"/>
          <w:szCs w:val="24"/>
        </w:rPr>
        <w:t>ия</w:t>
      </w:r>
      <w:r w:rsidRPr="007C7411">
        <w:rPr>
          <w:rFonts w:ascii="Times New Roman" w:eastAsia="Cambria" w:hAnsi="Times New Roman" w:cs="Times New Roman"/>
          <w:sz w:val="24"/>
          <w:szCs w:val="24"/>
        </w:rPr>
        <w:t xml:space="preserve"> </w:t>
      </w:r>
      <w:r w:rsidR="00A440FE" w:rsidRPr="007C7411">
        <w:rPr>
          <w:rFonts w:ascii="Times New Roman" w:eastAsia="Cambria" w:hAnsi="Times New Roman" w:cs="Times New Roman"/>
          <w:sz w:val="24"/>
          <w:szCs w:val="24"/>
        </w:rPr>
        <w:t>документ</w:t>
      </w:r>
      <w:r w:rsidR="0022721B" w:rsidRPr="007C7411">
        <w:rPr>
          <w:rFonts w:ascii="Times New Roman" w:eastAsia="Cambria" w:hAnsi="Times New Roman" w:cs="Times New Roman"/>
          <w:sz w:val="24"/>
          <w:szCs w:val="24"/>
        </w:rPr>
        <w:t xml:space="preserve"> за собственост </w:t>
      </w:r>
      <w:r w:rsidR="00B70E8E" w:rsidRPr="007C7411">
        <w:rPr>
          <w:rFonts w:ascii="Times New Roman" w:eastAsia="Cambria" w:hAnsi="Times New Roman" w:cs="Times New Roman"/>
          <w:sz w:val="24"/>
          <w:szCs w:val="24"/>
        </w:rPr>
        <w:t>имот</w:t>
      </w:r>
      <w:r w:rsidR="00A440FE" w:rsidRPr="007C7411">
        <w:rPr>
          <w:rFonts w:ascii="Times New Roman" w:eastAsia="Cambria" w:hAnsi="Times New Roman" w:cs="Times New Roman"/>
          <w:sz w:val="24"/>
          <w:szCs w:val="24"/>
        </w:rPr>
        <w:t>а е</w:t>
      </w:r>
      <w:r w:rsidR="00B70E8E" w:rsidRPr="007C7411">
        <w:rPr>
          <w:rFonts w:ascii="Times New Roman" w:eastAsia="Cambria" w:hAnsi="Times New Roman" w:cs="Times New Roman"/>
          <w:sz w:val="24"/>
          <w:szCs w:val="24"/>
        </w:rPr>
        <w:t xml:space="preserve"> собственост на </w:t>
      </w:r>
      <w:r w:rsidR="00A440FE" w:rsidRPr="007C7411">
        <w:rPr>
          <w:rFonts w:ascii="Times New Roman" w:eastAsia="Cambria" w:hAnsi="Times New Roman" w:cs="Times New Roman"/>
          <w:sz w:val="24"/>
          <w:szCs w:val="24"/>
        </w:rPr>
        <w:t>“БЪЛГЕРИЪН ПРОПЪРТИ ДЕВЕЛЪПМЪНТС 8” ЕООД</w:t>
      </w:r>
    </w:p>
    <w:p w14:paraId="5030867A" w14:textId="77777777" w:rsidR="006D52FF" w:rsidRPr="007C7411" w:rsidRDefault="002000EF" w:rsidP="007A1B0A">
      <w:pPr>
        <w:pStyle w:val="ListParagraph"/>
        <w:numPr>
          <w:ilvl w:val="0"/>
          <w:numId w:val="23"/>
        </w:numPr>
        <w:spacing w:before="200" w:after="200" w:line="276" w:lineRule="auto"/>
        <w:ind w:left="709" w:hanging="425"/>
        <w:rPr>
          <w:rFonts w:ascii="Times New Roman" w:eastAsia="Times New Roman" w:hAnsi="Times New Roman" w:cs="Times New Roman"/>
          <w:sz w:val="24"/>
          <w:szCs w:val="24"/>
        </w:rPr>
      </w:pPr>
      <w:r w:rsidRPr="007C7411">
        <w:rPr>
          <w:rFonts w:ascii="Times New Roman" w:eastAsia="Times New Roman" w:hAnsi="Times New Roman" w:cs="Times New Roman"/>
          <w:b/>
          <w:sz w:val="24"/>
          <w:szCs w:val="24"/>
        </w:rPr>
        <w:t>Зониране или земеползване съобразно одобрени планове</w:t>
      </w:r>
    </w:p>
    <w:p w14:paraId="70A3D58D" w14:textId="77777777" w:rsidR="00C70D1F" w:rsidRPr="007C7411" w:rsidRDefault="00486380"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По Общия устройствен план и Закона за устройство и застрояване на Столична община, имот</w:t>
      </w:r>
      <w:r w:rsidR="00C70D1F" w:rsidRPr="007C7411">
        <w:rPr>
          <w:rFonts w:ascii="Times New Roman" w:eastAsia="Cambria" w:hAnsi="Times New Roman" w:cs="Times New Roman"/>
          <w:sz w:val="24"/>
          <w:szCs w:val="24"/>
        </w:rPr>
        <w:t>а</w:t>
      </w:r>
      <w:r w:rsidRPr="007C7411">
        <w:rPr>
          <w:rFonts w:ascii="Times New Roman" w:eastAsia="Cambria" w:hAnsi="Times New Roman" w:cs="Times New Roman"/>
          <w:sz w:val="24"/>
          <w:szCs w:val="24"/>
        </w:rPr>
        <w:t xml:space="preserve"> попада в устройствена зона </w:t>
      </w:r>
      <w:r w:rsidR="00C70D1F" w:rsidRPr="007C7411">
        <w:rPr>
          <w:rFonts w:ascii="Times New Roman" w:eastAsia="Cambria" w:hAnsi="Times New Roman" w:cs="Times New Roman"/>
          <w:sz w:val="24"/>
          <w:szCs w:val="24"/>
        </w:rPr>
        <w:t>“Смф2”- смесена многофункционална зона предимно за околоградския район с пределно допустими параметри на застрояване:</w:t>
      </w:r>
    </w:p>
    <w:p w14:paraId="58447D41" w14:textId="77777777" w:rsidR="00C70D1F" w:rsidRPr="007C7411" w:rsidRDefault="00C70D1F" w:rsidP="00C70D1F">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максимална плътност на застрояване - 60%;</w:t>
      </w:r>
    </w:p>
    <w:p w14:paraId="56860A57" w14:textId="77777777" w:rsidR="00C70D1F" w:rsidRPr="007C7411" w:rsidRDefault="00C70D1F" w:rsidP="00C70D1F">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максимален коефициент на интензивност на застрояването-1,2;</w:t>
      </w:r>
    </w:p>
    <w:p w14:paraId="6F47A2BD" w14:textId="77777777" w:rsidR="00C70D1F" w:rsidRPr="007C7411" w:rsidRDefault="00C70D1F" w:rsidP="00C70D1F">
      <w:pPr>
        <w:spacing w:after="0" w:line="276" w:lineRule="auto"/>
        <w:ind w:left="360" w:firstLine="348"/>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минимално озеленена площ - 30%</w:t>
      </w:r>
    </w:p>
    <w:p w14:paraId="2A3B2585" w14:textId="77777777" w:rsidR="006D52FF" w:rsidRPr="007C7411" w:rsidRDefault="002000EF" w:rsidP="007A1B0A">
      <w:pPr>
        <w:pStyle w:val="ListParagraph"/>
        <w:numPr>
          <w:ilvl w:val="0"/>
          <w:numId w:val="23"/>
        </w:numPr>
        <w:spacing w:before="200" w:after="200" w:line="276" w:lineRule="auto"/>
        <w:ind w:left="709" w:hanging="425"/>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lastRenderedPageBreak/>
        <w:t>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14:paraId="3A1B38B5" w14:textId="77777777" w:rsidR="00241B64" w:rsidRPr="007C7411" w:rsidRDefault="002000EF" w:rsidP="007A1B0A">
      <w:pPr>
        <w:spacing w:before="100" w:after="100" w:line="276" w:lineRule="auto"/>
        <w:ind w:left="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 границите на територията, засегната от инвестиционното предложение няма елементи от Националната екологична мрежа - защитени зони, защитени територии и буферни зони около защитени територии.</w:t>
      </w:r>
    </w:p>
    <w:p w14:paraId="415B45FB" w14:textId="77777777" w:rsidR="006D52FF" w:rsidRPr="007C7411" w:rsidRDefault="002000EF" w:rsidP="007A1B0A">
      <w:pPr>
        <w:spacing w:before="100" w:after="100" w:line="276" w:lineRule="auto"/>
        <w:ind w:firstLine="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На територията на обекта няма чу</w:t>
      </w:r>
      <w:r w:rsidR="003944A9" w:rsidRPr="007C7411">
        <w:rPr>
          <w:rFonts w:ascii="Times New Roman" w:eastAsia="Cambria" w:hAnsi="Times New Roman" w:cs="Times New Roman"/>
          <w:sz w:val="24"/>
          <w:szCs w:val="24"/>
        </w:rPr>
        <w:t>в</w:t>
      </w:r>
      <w:r w:rsidRPr="007C7411">
        <w:rPr>
          <w:rFonts w:ascii="Times New Roman" w:eastAsia="Cambria" w:hAnsi="Times New Roman" w:cs="Times New Roman"/>
          <w:sz w:val="24"/>
          <w:szCs w:val="24"/>
        </w:rPr>
        <w:t>ствителни и влажни зони.</w:t>
      </w:r>
    </w:p>
    <w:p w14:paraId="659879EF" w14:textId="77777777" w:rsidR="006D52FF" w:rsidRPr="007C7411" w:rsidRDefault="002000EF" w:rsidP="007A1B0A">
      <w:pPr>
        <w:spacing w:before="100" w:after="100" w:line="276" w:lineRule="auto"/>
        <w:ind w:left="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Инвестиционното предложение за изграждане на обекта не засяга територии със статут на защитени по смисъла на Закона за защитените територии (обн. ДВ, бр.133/11.11.1998 г.), както и защитени зони по смисъла на Закона за биологичното разнообразие (обн. ДВ, бр. 77/ 09.08.2002 г.).</w:t>
      </w:r>
    </w:p>
    <w:p w14:paraId="258AB82B" w14:textId="77777777" w:rsidR="00010A5C" w:rsidRPr="007C7411" w:rsidRDefault="00010A5C" w:rsidP="007A1B0A">
      <w:pPr>
        <w:spacing w:before="100" w:after="100" w:line="276" w:lineRule="auto"/>
        <w:ind w:firstLine="284"/>
        <w:rPr>
          <w:rFonts w:ascii="Times New Roman" w:eastAsia="Cambria" w:hAnsi="Times New Roman" w:cs="Times New Roman"/>
          <w:sz w:val="24"/>
          <w:szCs w:val="24"/>
        </w:rPr>
      </w:pPr>
      <w:r w:rsidRPr="007C7411">
        <w:rPr>
          <w:rFonts w:ascii="Times New Roman" w:eastAsia="Cambria" w:hAnsi="Times New Roman" w:cs="Times New Roman"/>
          <w:sz w:val="24"/>
          <w:szCs w:val="24"/>
        </w:rPr>
        <w:t>Най-близко разположените защитени зони са:</w:t>
      </w:r>
    </w:p>
    <w:p w14:paraId="55C80424" w14:textId="77777777" w:rsidR="00010A5C" w:rsidRPr="007C7411" w:rsidRDefault="00010A5C" w:rsidP="007A1B0A">
      <w:pPr>
        <w:spacing w:before="100" w:after="100" w:line="276" w:lineRule="auto"/>
        <w:ind w:left="284"/>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w:t>
      </w:r>
      <w:r w:rsidRPr="007C7411">
        <w:rPr>
          <w:rFonts w:ascii="Times New Roman" w:eastAsia="Cambria" w:hAnsi="Times New Roman" w:cs="Times New Roman"/>
          <w:b/>
          <w:sz w:val="24"/>
          <w:szCs w:val="24"/>
        </w:rPr>
        <w:t>„Долни Богров - Казичане”</w:t>
      </w:r>
      <w:r w:rsidRPr="007C7411">
        <w:rPr>
          <w:rFonts w:ascii="Times New Roman" w:eastAsia="Cambria" w:hAnsi="Times New Roman" w:cs="Times New Roman"/>
          <w:sz w:val="24"/>
          <w:szCs w:val="24"/>
        </w:rPr>
        <w:t xml:space="preserve"> с (BG 0002004), обявена със  Заповед № РД-573/08.09.2008 г. на Министъра на околната сред</w:t>
      </w:r>
      <w:r w:rsidR="00F1611E" w:rsidRPr="007C7411">
        <w:rPr>
          <w:rFonts w:ascii="Times New Roman" w:eastAsia="Cambria" w:hAnsi="Times New Roman" w:cs="Times New Roman"/>
          <w:sz w:val="24"/>
          <w:szCs w:val="24"/>
        </w:rPr>
        <w:t>а и водите (ДВ , бр.84/2008 г)</w:t>
      </w:r>
      <w:r w:rsidRPr="007C7411">
        <w:rPr>
          <w:rFonts w:ascii="Times New Roman" w:eastAsia="Cambria" w:hAnsi="Times New Roman" w:cs="Times New Roman"/>
          <w:sz w:val="24"/>
          <w:szCs w:val="24"/>
        </w:rPr>
        <w:t xml:space="preserve"> на въздушно разстояние от около 1.7 км.</w:t>
      </w:r>
    </w:p>
    <w:p w14:paraId="7553AD98" w14:textId="77777777" w:rsidR="00010A5C" w:rsidRPr="007C7411" w:rsidRDefault="00010A5C" w:rsidP="007A1B0A">
      <w:pPr>
        <w:spacing w:before="100" w:after="100" w:line="276" w:lineRule="auto"/>
        <w:ind w:left="284"/>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по Директива 79/409/EEC за опазване на дивите птици </w:t>
      </w:r>
      <w:r w:rsidRPr="007C7411">
        <w:rPr>
          <w:rFonts w:ascii="Times New Roman" w:eastAsia="Cambria" w:hAnsi="Times New Roman" w:cs="Times New Roman"/>
          <w:b/>
          <w:sz w:val="24"/>
          <w:szCs w:val="24"/>
        </w:rPr>
        <w:t>„Рибарници Челопечене“</w:t>
      </w:r>
      <w:r w:rsidRPr="007C7411">
        <w:rPr>
          <w:rFonts w:ascii="Times New Roman" w:eastAsia="Cambria" w:hAnsi="Times New Roman" w:cs="Times New Roman"/>
          <w:sz w:val="24"/>
          <w:szCs w:val="24"/>
        </w:rPr>
        <w:t xml:space="preserve"> с код в регистъра: BG0002114 е на въздушно разстояние от около 7 км.</w:t>
      </w:r>
    </w:p>
    <w:p w14:paraId="26379C3A" w14:textId="77777777" w:rsidR="00010A5C" w:rsidRPr="007C7411" w:rsidRDefault="00010A5C" w:rsidP="007A1B0A">
      <w:pPr>
        <w:spacing w:before="100" w:after="100" w:line="276" w:lineRule="auto"/>
        <w:ind w:left="284"/>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по директивата за опазване на природните местообитания и на дивата флора и фауна </w:t>
      </w:r>
      <w:r w:rsidRPr="007C7411">
        <w:rPr>
          <w:rFonts w:ascii="Times New Roman" w:eastAsia="Cambria" w:hAnsi="Times New Roman" w:cs="Times New Roman"/>
          <w:b/>
          <w:sz w:val="24"/>
          <w:szCs w:val="24"/>
        </w:rPr>
        <w:t>„Лозенска планина”</w:t>
      </w:r>
      <w:r w:rsidRPr="007C7411">
        <w:rPr>
          <w:rFonts w:ascii="Times New Roman" w:eastAsia="Cambria" w:hAnsi="Times New Roman" w:cs="Times New Roman"/>
          <w:sz w:val="24"/>
          <w:szCs w:val="24"/>
        </w:rPr>
        <w:t>, с идентификационен код BG0000165 е на въздушно разстояние от мин 8 км.</w:t>
      </w:r>
    </w:p>
    <w:p w14:paraId="3E712839" w14:textId="77777777" w:rsidR="00010A5C" w:rsidRPr="007C7411" w:rsidRDefault="00010A5C" w:rsidP="007A1B0A">
      <w:pPr>
        <w:spacing w:before="100" w:after="100" w:line="276" w:lineRule="auto"/>
        <w:ind w:left="284"/>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w:t>
      </w:r>
      <w:r w:rsidRPr="007C7411">
        <w:rPr>
          <w:rFonts w:ascii="Times New Roman" w:eastAsia="Cambria" w:hAnsi="Times New Roman" w:cs="Times New Roman"/>
          <w:b/>
          <w:sz w:val="24"/>
          <w:szCs w:val="24"/>
        </w:rPr>
        <w:t>„Плана”</w:t>
      </w:r>
      <w:r w:rsidRPr="007C7411">
        <w:rPr>
          <w:rFonts w:ascii="Times New Roman" w:eastAsia="Cambria" w:hAnsi="Times New Roman" w:cs="Times New Roman"/>
          <w:sz w:val="24"/>
          <w:szCs w:val="24"/>
        </w:rPr>
        <w:t>, с идентификационен код BG0001307 е на въздушно разстояние от около 10 км.</w:t>
      </w:r>
    </w:p>
    <w:p w14:paraId="1620F3AB" w14:textId="77777777" w:rsidR="00010A5C" w:rsidRPr="007C7411" w:rsidRDefault="00010A5C" w:rsidP="007A1B0A">
      <w:pPr>
        <w:spacing w:before="100" w:after="100" w:line="276" w:lineRule="auto"/>
        <w:ind w:left="284"/>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Защитена зона за опазване на природните местообитания и на дивата флора и фауна </w:t>
      </w:r>
      <w:r w:rsidRPr="007C7411">
        <w:rPr>
          <w:rFonts w:ascii="Times New Roman" w:eastAsia="Cambria" w:hAnsi="Times New Roman" w:cs="Times New Roman"/>
          <w:b/>
          <w:sz w:val="24"/>
          <w:szCs w:val="24"/>
        </w:rPr>
        <w:t>“Витоша”</w:t>
      </w:r>
      <w:r w:rsidRPr="007C7411">
        <w:rPr>
          <w:rFonts w:ascii="Times New Roman" w:eastAsia="Cambria" w:hAnsi="Times New Roman" w:cs="Times New Roman"/>
          <w:sz w:val="24"/>
          <w:szCs w:val="24"/>
        </w:rPr>
        <w:t xml:space="preserve"> с идентификационен код BG 0000113 и защитена зона за опазване на дивите птици “Витоша” с идентификационен код BG 0000113. Те отстоят на около 12 км. от територията на имота.</w:t>
      </w:r>
    </w:p>
    <w:p w14:paraId="09309C40" w14:textId="77777777" w:rsidR="007908FB" w:rsidRPr="007C7411" w:rsidRDefault="007908FB" w:rsidP="007A1B0A">
      <w:pPr>
        <w:spacing w:before="100" w:after="100" w:line="276" w:lineRule="auto"/>
        <w:ind w:firstLine="426"/>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4а. Качеството и регенеративната способност на природните ресурси.</w:t>
      </w:r>
    </w:p>
    <w:p w14:paraId="28E6EE69" w14:textId="77777777" w:rsidR="00E15AE2" w:rsidRPr="007C7411" w:rsidRDefault="00E15AE2" w:rsidP="007A1B0A">
      <w:pPr>
        <w:spacing w:before="100" w:after="100" w:line="276" w:lineRule="auto"/>
        <w:ind w:left="426"/>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Инвестиционното предложение се изгражда за дългосрочна експлоатация. Не се предвижда закриване на етап строителство. При отпадане на необходимостта от съществуването на обекта, сградите могат да променят функционалното си предназначение в съответствие с изискванията на ситуацията и при пълно съобразяване със законовите разпоредби и зоната, в която попада имота. </w:t>
      </w:r>
    </w:p>
    <w:p w14:paraId="3E54FD99" w14:textId="77777777" w:rsidR="00E15AE2" w:rsidRPr="007C7411" w:rsidRDefault="00E15AE2" w:rsidP="007A1B0A">
      <w:pPr>
        <w:spacing w:before="100" w:after="100" w:line="276" w:lineRule="auto"/>
        <w:ind w:left="426"/>
        <w:rPr>
          <w:rFonts w:ascii="Times New Roman" w:eastAsia="Cambria" w:hAnsi="Times New Roman" w:cs="Times New Roman"/>
          <w:sz w:val="24"/>
          <w:szCs w:val="24"/>
        </w:rPr>
      </w:pPr>
      <w:r w:rsidRPr="007C7411">
        <w:rPr>
          <w:rFonts w:ascii="Times New Roman" w:eastAsia="Cambria" w:hAnsi="Times New Roman" w:cs="Times New Roman"/>
          <w:sz w:val="24"/>
          <w:szCs w:val="24"/>
        </w:rPr>
        <w:t>Иззетия хумус ще се депонира в рамките на имота или на указаните за това места и ще се използва при оформянето на вертикалната планировка на зелените площи.</w:t>
      </w:r>
    </w:p>
    <w:p w14:paraId="28583772" w14:textId="5B53CE74" w:rsidR="002B6434" w:rsidRDefault="00E15AE2" w:rsidP="002B6434">
      <w:pPr>
        <w:spacing w:before="100" w:after="100" w:line="276" w:lineRule="auto"/>
        <w:ind w:left="426"/>
        <w:rPr>
          <w:rFonts w:ascii="Times New Roman" w:eastAsia="Cambria" w:hAnsi="Times New Roman" w:cs="Times New Roman"/>
          <w:sz w:val="24"/>
          <w:szCs w:val="24"/>
        </w:rPr>
      </w:pPr>
      <w:r w:rsidRPr="007C7411">
        <w:rPr>
          <w:rFonts w:ascii="Times New Roman" w:eastAsia="Cambria" w:hAnsi="Times New Roman" w:cs="Times New Roman"/>
          <w:sz w:val="24"/>
          <w:szCs w:val="24"/>
        </w:rPr>
        <w:t>Изкопаните земни маси – ще се използват за обратни насипи, а излишното или негодно за обратни насипи количество ще се съхранява в границите на имотите или ще се предава за съхранение на площадка определена от Общината.</w:t>
      </w:r>
    </w:p>
    <w:p w14:paraId="39242144" w14:textId="77777777" w:rsidR="002B6434" w:rsidRDefault="002B6434" w:rsidP="002B6434">
      <w:pPr>
        <w:spacing w:before="100" w:after="100" w:line="276" w:lineRule="auto"/>
        <w:ind w:left="426"/>
        <w:rPr>
          <w:rFonts w:ascii="Times New Roman" w:eastAsia="Cambria" w:hAnsi="Times New Roman" w:cs="Times New Roman"/>
          <w:sz w:val="24"/>
          <w:szCs w:val="24"/>
        </w:rPr>
      </w:pPr>
    </w:p>
    <w:p w14:paraId="3A1D0179" w14:textId="77777777" w:rsidR="002B6434" w:rsidRDefault="002B6434" w:rsidP="002B6434">
      <w:pPr>
        <w:spacing w:before="100" w:after="100" w:line="276" w:lineRule="auto"/>
        <w:ind w:left="426"/>
        <w:rPr>
          <w:rFonts w:ascii="Times New Roman" w:eastAsia="Cambria" w:hAnsi="Times New Roman" w:cs="Times New Roman"/>
          <w:sz w:val="24"/>
          <w:szCs w:val="24"/>
        </w:rPr>
      </w:pPr>
    </w:p>
    <w:p w14:paraId="05CE5BA6" w14:textId="77777777" w:rsidR="002B6434" w:rsidRPr="007C7411" w:rsidRDefault="002B6434" w:rsidP="002B6434">
      <w:pPr>
        <w:spacing w:before="100" w:after="100" w:line="276" w:lineRule="auto"/>
        <w:ind w:left="426"/>
        <w:rPr>
          <w:rFonts w:ascii="Times New Roman" w:eastAsia="Cambria" w:hAnsi="Times New Roman" w:cs="Times New Roman"/>
          <w:sz w:val="24"/>
          <w:szCs w:val="24"/>
        </w:rPr>
      </w:pPr>
    </w:p>
    <w:p w14:paraId="38A896BA" w14:textId="77777777" w:rsidR="006D52FF" w:rsidRPr="007C7411" w:rsidRDefault="002000EF" w:rsidP="007A1B0A">
      <w:pPr>
        <w:pStyle w:val="ListParagraph"/>
        <w:numPr>
          <w:ilvl w:val="0"/>
          <w:numId w:val="23"/>
        </w:numPr>
        <w:spacing w:before="100" w:after="100" w:line="276" w:lineRule="auto"/>
        <w:ind w:left="851" w:hanging="425"/>
        <w:rPr>
          <w:rFonts w:ascii="Times New Roman" w:eastAsia="Times New Roman" w:hAnsi="Times New Roman" w:cs="Times New Roman"/>
          <w:sz w:val="24"/>
          <w:szCs w:val="24"/>
        </w:rPr>
      </w:pPr>
      <w:r w:rsidRPr="007C7411">
        <w:rPr>
          <w:rFonts w:ascii="Times New Roman" w:eastAsia="Times New Roman" w:hAnsi="Times New Roman" w:cs="Times New Roman"/>
          <w:b/>
          <w:sz w:val="24"/>
          <w:szCs w:val="24"/>
        </w:rPr>
        <w:lastRenderedPageBreak/>
        <w:t>Подробна информация за всички разгледани алтернативи за местоположение</w:t>
      </w:r>
    </w:p>
    <w:p w14:paraId="36AB3097" w14:textId="22F42B40" w:rsidR="00756F06" w:rsidRDefault="002000EF"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 са разглеждани алтернативи по местоположение, защото това е единств</w:t>
      </w:r>
      <w:r w:rsidR="001D24FB">
        <w:rPr>
          <w:rFonts w:ascii="Times New Roman" w:eastAsia="Cambria" w:hAnsi="Times New Roman" w:cs="Times New Roman"/>
          <w:sz w:val="24"/>
          <w:szCs w:val="24"/>
        </w:rPr>
        <w:t>ената площадка в района, която с</w:t>
      </w:r>
      <w:r w:rsidRPr="007C7411">
        <w:rPr>
          <w:rFonts w:ascii="Times New Roman" w:eastAsia="Cambria" w:hAnsi="Times New Roman" w:cs="Times New Roman"/>
          <w:sz w:val="24"/>
          <w:szCs w:val="24"/>
        </w:rPr>
        <w:t>обствени</w:t>
      </w:r>
      <w:r w:rsidR="001D24FB">
        <w:rPr>
          <w:rFonts w:ascii="Times New Roman" w:eastAsia="Cambria" w:hAnsi="Times New Roman" w:cs="Times New Roman"/>
          <w:sz w:val="24"/>
          <w:szCs w:val="24"/>
        </w:rPr>
        <w:t>кът</w:t>
      </w:r>
      <w:r w:rsidRPr="007C7411">
        <w:rPr>
          <w:rFonts w:ascii="Times New Roman" w:eastAsia="Cambria" w:hAnsi="Times New Roman" w:cs="Times New Roman"/>
          <w:sz w:val="24"/>
          <w:szCs w:val="24"/>
        </w:rPr>
        <w:t xml:space="preserve"> мо</w:t>
      </w:r>
      <w:r w:rsidR="00B060CB" w:rsidRPr="007C7411">
        <w:rPr>
          <w:rFonts w:ascii="Times New Roman" w:eastAsia="Cambria" w:hAnsi="Times New Roman" w:cs="Times New Roman"/>
          <w:sz w:val="24"/>
          <w:szCs w:val="24"/>
        </w:rPr>
        <w:t>же</w:t>
      </w:r>
      <w:r w:rsidRPr="007C7411">
        <w:rPr>
          <w:rFonts w:ascii="Times New Roman" w:eastAsia="Cambria" w:hAnsi="Times New Roman" w:cs="Times New Roman"/>
          <w:sz w:val="24"/>
          <w:szCs w:val="24"/>
        </w:rPr>
        <w:t xml:space="preserve"> да предлож</w:t>
      </w:r>
      <w:r w:rsidR="00B060CB" w:rsidRPr="007C7411">
        <w:rPr>
          <w:rFonts w:ascii="Times New Roman" w:eastAsia="Cambria" w:hAnsi="Times New Roman" w:cs="Times New Roman"/>
          <w:sz w:val="24"/>
          <w:szCs w:val="24"/>
        </w:rPr>
        <w:t>и</w:t>
      </w:r>
      <w:r w:rsidRPr="007C7411">
        <w:rPr>
          <w:rFonts w:ascii="Times New Roman" w:eastAsia="Cambria" w:hAnsi="Times New Roman" w:cs="Times New Roman"/>
          <w:sz w:val="24"/>
          <w:szCs w:val="24"/>
        </w:rPr>
        <w:t xml:space="preserve"> за осигуряване на инвестиционното предложение. Имот</w:t>
      </w:r>
      <w:r w:rsidR="00B060CB" w:rsidRPr="007C7411">
        <w:rPr>
          <w:rFonts w:ascii="Times New Roman" w:eastAsia="Cambria" w:hAnsi="Times New Roman" w:cs="Times New Roman"/>
          <w:sz w:val="24"/>
          <w:szCs w:val="24"/>
        </w:rPr>
        <w:t>ът</w:t>
      </w:r>
      <w:r w:rsidR="00CA2A76" w:rsidRPr="007C7411">
        <w:rPr>
          <w:rFonts w:ascii="Times New Roman" w:eastAsia="Cambria" w:hAnsi="Times New Roman" w:cs="Times New Roman"/>
          <w:sz w:val="24"/>
          <w:szCs w:val="24"/>
        </w:rPr>
        <w:t xml:space="preserve"> </w:t>
      </w:r>
      <w:r w:rsidR="00B060CB" w:rsidRPr="007C7411">
        <w:rPr>
          <w:rFonts w:ascii="Times New Roman" w:eastAsia="Cambria" w:hAnsi="Times New Roman" w:cs="Times New Roman"/>
          <w:sz w:val="24"/>
          <w:szCs w:val="24"/>
        </w:rPr>
        <w:t>е</w:t>
      </w:r>
      <w:r w:rsidRPr="007C7411">
        <w:rPr>
          <w:rFonts w:ascii="Times New Roman" w:eastAsia="Cambria" w:hAnsi="Times New Roman" w:cs="Times New Roman"/>
          <w:sz w:val="24"/>
          <w:szCs w:val="24"/>
        </w:rPr>
        <w:t xml:space="preserve"> транспортно обезпечен</w:t>
      </w:r>
      <w:r w:rsidR="003A7405" w:rsidRPr="007C7411">
        <w:rPr>
          <w:rFonts w:ascii="Times New Roman" w:eastAsia="Cambria" w:hAnsi="Times New Roman" w:cs="Times New Roman"/>
          <w:sz w:val="24"/>
          <w:szCs w:val="24"/>
        </w:rPr>
        <w:t>.</w:t>
      </w:r>
    </w:p>
    <w:p w14:paraId="6073F495" w14:textId="77777777" w:rsidR="00854123" w:rsidRPr="007C7411" w:rsidRDefault="00894AFD" w:rsidP="007A1B0A">
      <w:pPr>
        <w:spacing w:before="200" w:after="200" w:line="276" w:lineRule="auto"/>
        <w:rPr>
          <w:rFonts w:ascii="Times New Roman" w:eastAsia="Times New Roman" w:hAnsi="Times New Roman" w:cs="Times New Roman"/>
          <w:b/>
          <w:sz w:val="24"/>
          <w:szCs w:val="24"/>
        </w:rPr>
      </w:pPr>
      <w:r w:rsidRPr="007C7411">
        <w:rPr>
          <w:rFonts w:ascii="Times New Roman" w:eastAsia="Times New Roman" w:hAnsi="Times New Roman" w:cs="Times New Roman"/>
          <w:b/>
          <w:sz w:val="24"/>
          <w:szCs w:val="24"/>
        </w:rPr>
        <w:t>IV. Характеристики на потенциалното въздействие (кратко описание на възможните въздействия вследствие на реализацията на инвестиционното предложение):</w:t>
      </w:r>
    </w:p>
    <w:p w14:paraId="5B7AEF43"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t>Въздействие върху хората и тяхното здраве, земеползването, материалните активи, атмосферния въздух, атмосферата, водите, почвата, земните недра, ландшафта, природните обекти, минералното разнообразие, биологичното разнообразие и неговите елементи и защитените територии на единични и групови недвижими културни ценности, както и очакваното въздействие от естествени и антропогенни вещества и процеси, различните видове отпадъци и техните местонахождения, рисковите енергийни източници - шумове, вибрации, радиации, както и някои генетично модифицирани организми.</w:t>
      </w:r>
    </w:p>
    <w:p w14:paraId="1639D634" w14:textId="77777777" w:rsidR="0019616C" w:rsidRPr="007C7411" w:rsidRDefault="0019616C" w:rsidP="0019616C">
      <w:pPr>
        <w:spacing w:after="0" w:line="276" w:lineRule="auto"/>
        <w:ind w:left="360" w:firstLine="348"/>
        <w:jc w:val="both"/>
        <w:rPr>
          <w:rFonts w:ascii="Times New Roman" w:eastAsia="Cambria" w:hAnsi="Times New Roman" w:cs="Times New Roman"/>
          <w:i/>
          <w:sz w:val="24"/>
          <w:szCs w:val="24"/>
          <w:lang w:val="de-DE"/>
        </w:rPr>
      </w:pPr>
      <w:r w:rsidRPr="007C7411">
        <w:rPr>
          <w:rFonts w:ascii="Times New Roman" w:eastAsia="Cambria" w:hAnsi="Times New Roman" w:cs="Times New Roman"/>
          <w:i/>
          <w:sz w:val="24"/>
          <w:szCs w:val="24"/>
        </w:rPr>
        <w:t>Въздействие върху компонентите на околната среда</w:t>
      </w:r>
      <w:r w:rsidRPr="007C7411">
        <w:rPr>
          <w:rFonts w:ascii="Times New Roman" w:eastAsia="Cambria" w:hAnsi="Times New Roman" w:cs="Times New Roman"/>
          <w:i/>
          <w:sz w:val="24"/>
          <w:szCs w:val="24"/>
          <w:lang w:val="de-DE"/>
        </w:rPr>
        <w:t>.</w:t>
      </w:r>
    </w:p>
    <w:p w14:paraId="43DB3BD8" w14:textId="77777777" w:rsidR="0019616C" w:rsidRPr="007C7411" w:rsidRDefault="0019616C" w:rsidP="004D0CF2">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а)Хората и тяхното здраве;</w:t>
      </w:r>
    </w:p>
    <w:p w14:paraId="4C9394BA"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Инвестиционното предложение не е свързано с дейности, които могат да окажат неблагоприятно или отрицателно въздействие върху хората и тяхното здраве.</w:t>
      </w:r>
    </w:p>
    <w:p w14:paraId="54BD7371" w14:textId="05CFC69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За намаляване разпространението на фин прах ще се следи за измиването на гумите на  транспортната техника преди напускането на обекта. </w:t>
      </w:r>
    </w:p>
    <w:p w14:paraId="0302A805"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Обектът ще бъде ограден със строителна ограда, за да се избегне навлизането на външни лица.</w:t>
      </w:r>
    </w:p>
    <w:p w14:paraId="17F485DC" w14:textId="77777777" w:rsidR="0019616C" w:rsidRPr="007C7411" w:rsidRDefault="0019616C" w:rsidP="004D0CF2">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б)Земеползване.</w:t>
      </w:r>
    </w:p>
    <w:p w14:paraId="1AC00BB0" w14:textId="77777777" w:rsidR="0019616C" w:rsidRPr="007C7411" w:rsidRDefault="0019616C" w:rsidP="007A1B0A">
      <w:pPr>
        <w:spacing w:after="0" w:line="276" w:lineRule="auto"/>
        <w:ind w:left="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За район „</w:t>
      </w:r>
      <w:r w:rsidR="00836CB6" w:rsidRPr="007C7411">
        <w:rPr>
          <w:rFonts w:ascii="Times New Roman" w:eastAsia="Cambria" w:hAnsi="Times New Roman" w:cs="Times New Roman"/>
          <w:sz w:val="24"/>
          <w:szCs w:val="24"/>
        </w:rPr>
        <w:t>Искър</w:t>
      </w:r>
      <w:r w:rsidRPr="007C7411">
        <w:rPr>
          <w:rFonts w:ascii="Times New Roman" w:eastAsia="Cambria" w:hAnsi="Times New Roman" w:cs="Times New Roman"/>
          <w:sz w:val="24"/>
          <w:szCs w:val="24"/>
        </w:rPr>
        <w:t>“ е одобрена кадастрална карта и кадастрални регистри със заповед РД-18-</w:t>
      </w:r>
      <w:r w:rsidR="00836CB6" w:rsidRPr="007C7411">
        <w:rPr>
          <w:rFonts w:ascii="Times New Roman" w:eastAsia="Cambria" w:hAnsi="Times New Roman" w:cs="Times New Roman"/>
          <w:sz w:val="24"/>
          <w:szCs w:val="24"/>
        </w:rPr>
        <w:t>29</w:t>
      </w:r>
      <w:r w:rsidRPr="007C7411">
        <w:rPr>
          <w:rFonts w:ascii="Times New Roman" w:eastAsia="Cambria" w:hAnsi="Times New Roman" w:cs="Times New Roman"/>
          <w:sz w:val="24"/>
          <w:szCs w:val="24"/>
        </w:rPr>
        <w:t>/</w:t>
      </w:r>
      <w:r w:rsidR="00836CB6" w:rsidRPr="007C7411">
        <w:rPr>
          <w:rFonts w:ascii="Times New Roman" w:eastAsia="Cambria" w:hAnsi="Times New Roman" w:cs="Times New Roman"/>
          <w:sz w:val="24"/>
          <w:szCs w:val="24"/>
        </w:rPr>
        <w:t>03.04</w:t>
      </w:r>
      <w:r w:rsidRPr="007C7411">
        <w:rPr>
          <w:rFonts w:ascii="Times New Roman" w:eastAsia="Cambria" w:hAnsi="Times New Roman" w:cs="Times New Roman"/>
          <w:sz w:val="24"/>
          <w:szCs w:val="24"/>
        </w:rPr>
        <w:t>.201</w:t>
      </w:r>
      <w:r w:rsidR="00836CB6" w:rsidRPr="007C7411">
        <w:rPr>
          <w:rFonts w:ascii="Times New Roman" w:eastAsia="Cambria" w:hAnsi="Times New Roman" w:cs="Times New Roman"/>
          <w:sz w:val="24"/>
          <w:szCs w:val="24"/>
        </w:rPr>
        <w:t>2</w:t>
      </w:r>
      <w:r w:rsidRPr="007C7411">
        <w:rPr>
          <w:rFonts w:ascii="Times New Roman" w:eastAsia="Cambria" w:hAnsi="Times New Roman" w:cs="Times New Roman"/>
          <w:sz w:val="24"/>
          <w:szCs w:val="24"/>
        </w:rPr>
        <w:t>г. на Изпълнителния директор на Агенцията по кадастър.</w:t>
      </w:r>
    </w:p>
    <w:p w14:paraId="548D2359" w14:textId="77777777" w:rsidR="00702615" w:rsidRPr="007C7411" w:rsidRDefault="00702615" w:rsidP="007A1B0A">
      <w:pPr>
        <w:spacing w:after="0" w:line="276" w:lineRule="auto"/>
        <w:ind w:firstLine="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Трайно предназначение на територията: Земеделска </w:t>
      </w:r>
    </w:p>
    <w:p w14:paraId="4591E0F4" w14:textId="77777777" w:rsidR="00702615" w:rsidRPr="007C7411" w:rsidRDefault="00702615" w:rsidP="007A1B0A">
      <w:pPr>
        <w:spacing w:after="0" w:line="276" w:lineRule="auto"/>
        <w:ind w:firstLine="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Начин на трайно ползване: Нива  </w:t>
      </w:r>
    </w:p>
    <w:p w14:paraId="086FBF65" w14:textId="77777777" w:rsidR="00702615" w:rsidRPr="001D24FB" w:rsidRDefault="00702615" w:rsidP="007A1B0A">
      <w:pPr>
        <w:spacing w:after="0" w:line="276" w:lineRule="auto"/>
        <w:ind w:firstLine="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Категорията  на земята е </w:t>
      </w:r>
      <w:r w:rsidRPr="001D24FB">
        <w:rPr>
          <w:rFonts w:ascii="Times New Roman" w:eastAsia="Cambria" w:hAnsi="Times New Roman" w:cs="Times New Roman"/>
          <w:sz w:val="24"/>
          <w:szCs w:val="24"/>
        </w:rPr>
        <w:t>VI (шеста)  при неполивни условия.</w:t>
      </w:r>
    </w:p>
    <w:p w14:paraId="420E357F" w14:textId="77777777" w:rsidR="0019616C" w:rsidRPr="007C7411" w:rsidRDefault="0019616C" w:rsidP="007A1B0A">
      <w:pPr>
        <w:spacing w:after="0" w:line="276" w:lineRule="auto"/>
        <w:ind w:left="284"/>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Към момента имот</w:t>
      </w:r>
      <w:r w:rsidR="00702615" w:rsidRPr="007C7411">
        <w:rPr>
          <w:rFonts w:ascii="Times New Roman" w:eastAsia="Cambria" w:hAnsi="Times New Roman" w:cs="Times New Roman"/>
          <w:sz w:val="24"/>
          <w:szCs w:val="24"/>
        </w:rPr>
        <w:t>а</w:t>
      </w:r>
      <w:r w:rsidRPr="007C7411">
        <w:rPr>
          <w:rFonts w:ascii="Times New Roman" w:eastAsia="Cambria" w:hAnsi="Times New Roman" w:cs="Times New Roman"/>
          <w:sz w:val="24"/>
          <w:szCs w:val="24"/>
        </w:rPr>
        <w:t xml:space="preserve"> не се използва по предназначение. </w:t>
      </w:r>
      <w:r w:rsidR="00702615" w:rsidRPr="007C7411">
        <w:rPr>
          <w:rFonts w:ascii="Times New Roman" w:eastAsia="Cambria" w:hAnsi="Times New Roman" w:cs="Times New Roman"/>
          <w:sz w:val="24"/>
          <w:szCs w:val="24"/>
        </w:rPr>
        <w:t>Няма съ</w:t>
      </w:r>
      <w:r w:rsidRPr="007C7411">
        <w:rPr>
          <w:rFonts w:ascii="Times New Roman" w:eastAsia="Cambria" w:hAnsi="Times New Roman" w:cs="Times New Roman"/>
          <w:sz w:val="24"/>
          <w:szCs w:val="24"/>
        </w:rPr>
        <w:t xml:space="preserve">ществуваща </w:t>
      </w:r>
      <w:r w:rsidR="00702615" w:rsidRPr="007C7411">
        <w:rPr>
          <w:rFonts w:ascii="Times New Roman" w:eastAsia="Cambria" w:hAnsi="Times New Roman" w:cs="Times New Roman"/>
          <w:sz w:val="24"/>
          <w:szCs w:val="24"/>
        </w:rPr>
        <w:t xml:space="preserve">дървесна </w:t>
      </w:r>
      <w:r w:rsidRPr="007C7411">
        <w:rPr>
          <w:rFonts w:ascii="Times New Roman" w:eastAsia="Cambria" w:hAnsi="Times New Roman" w:cs="Times New Roman"/>
          <w:sz w:val="24"/>
          <w:szCs w:val="24"/>
        </w:rPr>
        <w:t>растителност</w:t>
      </w:r>
      <w:r w:rsidR="00702615" w:rsidRPr="007C7411">
        <w:rPr>
          <w:rFonts w:ascii="Times New Roman" w:eastAsia="Cambria" w:hAnsi="Times New Roman" w:cs="Times New Roman"/>
          <w:sz w:val="24"/>
          <w:szCs w:val="24"/>
        </w:rPr>
        <w:t>.</w:t>
      </w:r>
    </w:p>
    <w:p w14:paraId="36271EA1" w14:textId="77777777" w:rsidR="00DE3D36" w:rsidRPr="007C7411" w:rsidRDefault="00DE3D36" w:rsidP="007A1B0A">
      <w:pPr>
        <w:spacing w:before="200" w:after="100" w:line="276" w:lineRule="auto"/>
        <w:ind w:left="357"/>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По действащия Общ устройствен план на Столична община имотът попада в устройствена зона “Смф2”- смесена многофункционална зона предимно за околоградския район с пределно допустими параметри на застрояване:</w:t>
      </w:r>
    </w:p>
    <w:p w14:paraId="15CEE9FF" w14:textId="77777777" w:rsidR="00DE3D36" w:rsidRPr="007C7411" w:rsidRDefault="00DE3D36" w:rsidP="00DE3D36">
      <w:pPr>
        <w:spacing w:after="0" w:line="240" w:lineRule="auto"/>
        <w:ind w:left="357" w:firstLine="346"/>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максимална плътност на застрояване - 60%;</w:t>
      </w:r>
    </w:p>
    <w:p w14:paraId="3DF39781" w14:textId="77777777" w:rsidR="00DE3D36" w:rsidRPr="007C7411" w:rsidRDefault="00DE3D36" w:rsidP="00DE3D36">
      <w:pPr>
        <w:spacing w:after="0" w:line="240" w:lineRule="auto"/>
        <w:ind w:left="357" w:firstLine="346"/>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максимален коефициент на интензивност на застрояването-1,2;</w:t>
      </w:r>
    </w:p>
    <w:p w14:paraId="45080EB9" w14:textId="77777777" w:rsidR="00DE3D36" w:rsidRPr="007C7411" w:rsidRDefault="00DE3D36" w:rsidP="00DE3D36">
      <w:pPr>
        <w:spacing w:after="0" w:line="240" w:lineRule="auto"/>
        <w:ind w:left="357" w:firstLine="346"/>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минимално озеленена площ - 30%</w:t>
      </w:r>
    </w:p>
    <w:p w14:paraId="6129A765" w14:textId="77777777" w:rsidR="0019616C" w:rsidRPr="007C7411" w:rsidRDefault="0019616C" w:rsidP="00D17827">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в)Атмосферен въздух и атмосфера;</w:t>
      </w:r>
    </w:p>
    <w:p w14:paraId="1607C5E1"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При реализиране на инвестиционното предложение се очаква временно незначително въздействие върху околната среда по време на строи</w:t>
      </w:r>
      <w:r w:rsidR="00DB105C" w:rsidRPr="007C7411">
        <w:rPr>
          <w:rFonts w:ascii="Times New Roman" w:eastAsia="Cambria" w:hAnsi="Times New Roman" w:cs="Times New Roman"/>
          <w:sz w:val="24"/>
          <w:szCs w:val="24"/>
        </w:rPr>
        <w:t xml:space="preserve">телството, вследствие </w:t>
      </w:r>
      <w:r w:rsidRPr="007C7411">
        <w:rPr>
          <w:rFonts w:ascii="Times New Roman" w:eastAsia="Cambria" w:hAnsi="Times New Roman" w:cs="Times New Roman"/>
          <w:sz w:val="24"/>
          <w:szCs w:val="24"/>
        </w:rPr>
        <w:t>работата на строителни машини. Въздействието ще е временно, локално и ще бъде преустановено след приключване на строителните работи.</w:t>
      </w:r>
    </w:p>
    <w:p w14:paraId="433F09B4"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lastRenderedPageBreak/>
        <w:t xml:space="preserve">По време на експлоатацията въздействие върху компонента атмосферен въздух ще се очаква единствено от </w:t>
      </w:r>
      <w:r w:rsidR="007A5DC3" w:rsidRPr="007C7411">
        <w:rPr>
          <w:rFonts w:ascii="Times New Roman" w:eastAsia="Cambria" w:hAnsi="Times New Roman" w:cs="Times New Roman"/>
          <w:sz w:val="24"/>
          <w:szCs w:val="24"/>
        </w:rPr>
        <w:t>влизащите и излизащи</w:t>
      </w:r>
      <w:r w:rsidRPr="007C7411">
        <w:rPr>
          <w:rFonts w:ascii="Times New Roman" w:eastAsia="Cambria" w:hAnsi="Times New Roman" w:cs="Times New Roman"/>
          <w:sz w:val="24"/>
          <w:szCs w:val="24"/>
        </w:rPr>
        <w:t xml:space="preserve"> превозни средства. Въздействието ще е незначително предимно </w:t>
      </w:r>
      <w:r w:rsidR="007A5DC3" w:rsidRPr="007C7411">
        <w:rPr>
          <w:rFonts w:ascii="Times New Roman" w:eastAsia="Cambria" w:hAnsi="Times New Roman" w:cs="Times New Roman"/>
          <w:sz w:val="24"/>
          <w:szCs w:val="24"/>
        </w:rPr>
        <w:t>в</w:t>
      </w:r>
      <w:r w:rsidRPr="007C7411">
        <w:rPr>
          <w:rFonts w:ascii="Times New Roman" w:eastAsia="Cambria" w:hAnsi="Times New Roman" w:cs="Times New Roman"/>
          <w:sz w:val="24"/>
          <w:szCs w:val="24"/>
        </w:rPr>
        <w:t xml:space="preserve"> рамките на работния ден. </w:t>
      </w:r>
    </w:p>
    <w:p w14:paraId="6464045F"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Сградите ще бъдат обезпечени с модерна климатизация, като за отопление на помещенията се предвижда ползване на електроенергия.</w:t>
      </w:r>
    </w:p>
    <w:p w14:paraId="6C08A360"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При спазване на изискванията за ОВ инсталацията състоянието на въздуха в района ще бъде в допустимите санитарни норми т.е. обектът не следва да оказва негативно въздействие върху околната среда по компонент въздух.</w:t>
      </w:r>
    </w:p>
    <w:p w14:paraId="2270852D"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Въздействието от експлоатацията на обекта върху качествата на атмосферния въздух и приземния атмосферен слой ще е незначително.</w:t>
      </w:r>
    </w:p>
    <w:p w14:paraId="51B1C705" w14:textId="77777777" w:rsidR="0019616C" w:rsidRPr="007C7411" w:rsidRDefault="0019616C" w:rsidP="00232357">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г)Води;</w:t>
      </w:r>
    </w:p>
    <w:p w14:paraId="5110756B" w14:textId="288ED8BA" w:rsidR="007A5DC3" w:rsidRPr="007C7411" w:rsidRDefault="007A5DC3" w:rsidP="007A1B0A">
      <w:pPr>
        <w:spacing w:before="200" w:after="100" w:line="276" w:lineRule="auto"/>
        <w:ind w:left="357"/>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Захранването с вода на обекта ще се осъществи от съществуващата водопреносна мрежа</w:t>
      </w:r>
      <w:r w:rsidR="00CD68E6">
        <w:rPr>
          <w:rFonts w:ascii="Times New Roman" w:eastAsia="Cambria" w:hAnsi="Times New Roman" w:cs="Times New Roman"/>
          <w:sz w:val="24"/>
          <w:szCs w:val="24"/>
        </w:rPr>
        <w:t xml:space="preserve"> около имота чрез изграждане на ново водопроводно отклонение</w:t>
      </w:r>
      <w:r w:rsidRPr="007C7411">
        <w:rPr>
          <w:rFonts w:ascii="Times New Roman" w:eastAsia="Cambria" w:hAnsi="Times New Roman" w:cs="Times New Roman"/>
          <w:sz w:val="24"/>
          <w:szCs w:val="24"/>
        </w:rPr>
        <w:t xml:space="preserve">. За дъждовните води ще се изградят задържателни резервоари, водата от които ще се използва за напояване на зелените площи и измиване на алеи и площадки. Битово отпадъчните води ще се отвеждат във водоплътни изгребни ями до изграждане на канализационната мрежа в района. </w:t>
      </w:r>
    </w:p>
    <w:p w14:paraId="200E2E17" w14:textId="77777777" w:rsidR="00CD68E6" w:rsidRPr="007C7411" w:rsidRDefault="00CD68E6" w:rsidP="00CD68E6">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На етап експлоатация се предвижда да работят </w:t>
      </w:r>
      <w:r>
        <w:rPr>
          <w:rFonts w:ascii="Times New Roman" w:eastAsia="Cambria" w:hAnsi="Times New Roman" w:cs="Times New Roman"/>
          <w:sz w:val="24"/>
          <w:szCs w:val="24"/>
        </w:rPr>
        <w:t>максимум около</w:t>
      </w:r>
      <w:r w:rsidRPr="007C7411">
        <w:rPr>
          <w:rFonts w:ascii="Times New Roman" w:eastAsia="Cambria" w:hAnsi="Times New Roman" w:cs="Times New Roman"/>
          <w:sz w:val="24"/>
          <w:szCs w:val="24"/>
        </w:rPr>
        <w:t xml:space="preserve"> </w:t>
      </w:r>
      <w:r>
        <w:rPr>
          <w:rFonts w:ascii="Times New Roman" w:eastAsia="Cambria" w:hAnsi="Times New Roman" w:cs="Times New Roman"/>
          <w:sz w:val="24"/>
          <w:szCs w:val="24"/>
        </w:rPr>
        <w:t>150</w:t>
      </w:r>
      <w:r w:rsidRPr="007C7411">
        <w:rPr>
          <w:rFonts w:ascii="Times New Roman" w:eastAsia="Cambria" w:hAnsi="Times New Roman" w:cs="Times New Roman"/>
          <w:sz w:val="24"/>
          <w:szCs w:val="24"/>
        </w:rPr>
        <w:t xml:space="preserve"> човека. </w:t>
      </w:r>
      <w:r>
        <w:rPr>
          <w:rFonts w:ascii="Times New Roman" w:eastAsia="Cambria" w:hAnsi="Times New Roman" w:cs="Times New Roman"/>
          <w:sz w:val="24"/>
          <w:szCs w:val="24"/>
        </w:rPr>
        <w:t>Н</w:t>
      </w:r>
      <w:r w:rsidRPr="007C7411">
        <w:rPr>
          <w:rFonts w:ascii="Times New Roman" w:eastAsia="Cambria" w:hAnsi="Times New Roman" w:cs="Times New Roman"/>
          <w:sz w:val="24"/>
          <w:szCs w:val="24"/>
        </w:rPr>
        <w:t xml:space="preserve">еобходимите максимални водни количества </w:t>
      </w:r>
      <w:r>
        <w:rPr>
          <w:rFonts w:ascii="Times New Roman" w:eastAsia="Cambria" w:hAnsi="Times New Roman" w:cs="Times New Roman"/>
          <w:sz w:val="24"/>
          <w:szCs w:val="24"/>
        </w:rPr>
        <w:t xml:space="preserve">ще </w:t>
      </w:r>
      <w:r w:rsidRPr="007C7411">
        <w:rPr>
          <w:rFonts w:ascii="Times New Roman" w:eastAsia="Cambria" w:hAnsi="Times New Roman" w:cs="Times New Roman"/>
          <w:sz w:val="24"/>
          <w:szCs w:val="24"/>
        </w:rPr>
        <w:t xml:space="preserve">са общо около </w:t>
      </w:r>
      <w:r>
        <w:rPr>
          <w:rFonts w:ascii="Times New Roman" w:eastAsia="Cambria" w:hAnsi="Times New Roman" w:cs="Times New Roman"/>
          <w:sz w:val="24"/>
          <w:szCs w:val="24"/>
        </w:rPr>
        <w:t>2400</w:t>
      </w:r>
      <w:r w:rsidRPr="007C7411">
        <w:rPr>
          <w:rFonts w:ascii="Times New Roman" w:eastAsia="Cambria" w:hAnsi="Times New Roman" w:cs="Times New Roman"/>
          <w:sz w:val="24"/>
          <w:szCs w:val="24"/>
        </w:rPr>
        <w:t>л/ден</w:t>
      </w:r>
      <w:r>
        <w:rPr>
          <w:rFonts w:ascii="Times New Roman" w:eastAsia="Cambria" w:hAnsi="Times New Roman" w:cs="Times New Roman"/>
          <w:sz w:val="24"/>
          <w:szCs w:val="24"/>
        </w:rPr>
        <w:t>онощие</w:t>
      </w:r>
      <w:r w:rsidRPr="007C7411">
        <w:rPr>
          <w:rFonts w:ascii="Times New Roman" w:eastAsia="Cambria" w:hAnsi="Times New Roman" w:cs="Times New Roman"/>
          <w:sz w:val="24"/>
          <w:szCs w:val="24"/>
        </w:rPr>
        <w:t>, съгласно водоснабдителните норми за питейно-битови нужди в жилищни и обществено-обслужващи сгради.</w:t>
      </w:r>
    </w:p>
    <w:p w14:paraId="56E65E9F" w14:textId="4B158950" w:rsidR="007A5DC3" w:rsidRPr="007C7411" w:rsidRDefault="007A5DC3" w:rsidP="007A1B0A">
      <w:pPr>
        <w:spacing w:before="200" w:after="100" w:line="276" w:lineRule="auto"/>
        <w:ind w:left="357"/>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Отпадъчните води от обекта ще са битови. Формирането ще е непрекъснато, целогодишно. До реализирането на канализационната мрежа в района ще се заустват във водоплътни изгребни ями. Очакваните максимални количества ще са около </w:t>
      </w:r>
      <w:r w:rsidR="004F6F91">
        <w:rPr>
          <w:rFonts w:ascii="Times New Roman" w:eastAsia="Cambria" w:hAnsi="Times New Roman" w:cs="Times New Roman"/>
          <w:sz w:val="24"/>
          <w:szCs w:val="24"/>
        </w:rPr>
        <w:t>2,2м3</w:t>
      </w:r>
      <w:r w:rsidRPr="007C7411">
        <w:rPr>
          <w:rFonts w:ascii="Times New Roman" w:eastAsia="Cambria" w:hAnsi="Times New Roman" w:cs="Times New Roman"/>
          <w:sz w:val="24"/>
          <w:szCs w:val="24"/>
        </w:rPr>
        <w:t>/ден</w:t>
      </w:r>
      <w:r w:rsidR="004F6F91">
        <w:rPr>
          <w:rFonts w:ascii="Times New Roman" w:eastAsia="Cambria" w:hAnsi="Times New Roman" w:cs="Times New Roman"/>
          <w:sz w:val="24"/>
          <w:szCs w:val="24"/>
        </w:rPr>
        <w:t>онощие</w:t>
      </w:r>
      <w:r w:rsidRPr="007C7411">
        <w:rPr>
          <w:rFonts w:ascii="Times New Roman" w:eastAsia="Cambria" w:hAnsi="Times New Roman" w:cs="Times New Roman"/>
          <w:sz w:val="24"/>
          <w:szCs w:val="24"/>
        </w:rPr>
        <w:t>.</w:t>
      </w:r>
    </w:p>
    <w:p w14:paraId="5EC8E92E" w14:textId="77777777" w:rsidR="0019616C" w:rsidRPr="007C7411" w:rsidRDefault="0019616C" w:rsidP="00232357">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д)Почва и земни недра;</w:t>
      </w:r>
    </w:p>
    <w:p w14:paraId="5CA6675F"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Не се очаква въздействие върху почвите. Изкопания хумус ще се съхранява в границите на имота или ще се предава за съхранение на площадка указана от Общината, като част от него ще се използва за рекултивация и моделиране на терена при озеленителните работи.</w:t>
      </w:r>
    </w:p>
    <w:p w14:paraId="76D8834C"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Изкопаните земни маси ще се използват за обратни насипи, а излишното или негодно за обратни насипи количество ще се съхранява в границите на имота или ще се предава за съхранение на площадка определена от Общината.</w:t>
      </w:r>
    </w:p>
    <w:p w14:paraId="6B31E801" w14:textId="77777777" w:rsidR="0019616C" w:rsidRPr="007C7411" w:rsidRDefault="0019616C" w:rsidP="00232357">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е)Ландшафт и природни обекти;</w:t>
      </w:r>
    </w:p>
    <w:p w14:paraId="749E4FB1"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Теренът, върху който ще се изградят сградите е </w:t>
      </w:r>
      <w:r w:rsidR="007A5DC3" w:rsidRPr="007C7411">
        <w:rPr>
          <w:rFonts w:ascii="Times New Roman" w:eastAsia="Cambria" w:hAnsi="Times New Roman" w:cs="Times New Roman"/>
          <w:sz w:val="24"/>
          <w:szCs w:val="24"/>
        </w:rPr>
        <w:t>равнинен</w:t>
      </w:r>
      <w:r w:rsidRPr="007C7411">
        <w:rPr>
          <w:rFonts w:ascii="Times New Roman" w:eastAsia="Cambria" w:hAnsi="Times New Roman" w:cs="Times New Roman"/>
          <w:sz w:val="24"/>
          <w:szCs w:val="24"/>
        </w:rPr>
        <w:t>. За обекта</w:t>
      </w:r>
      <w:r w:rsidR="00281ED7" w:rsidRPr="007C7411">
        <w:rPr>
          <w:rFonts w:ascii="Times New Roman" w:eastAsia="Cambria" w:hAnsi="Times New Roman" w:cs="Times New Roman"/>
          <w:sz w:val="24"/>
          <w:szCs w:val="24"/>
        </w:rPr>
        <w:t xml:space="preserve"> ще се </w:t>
      </w:r>
      <w:r w:rsidRPr="007C7411">
        <w:rPr>
          <w:rFonts w:ascii="Times New Roman" w:eastAsia="Cambria" w:hAnsi="Times New Roman" w:cs="Times New Roman"/>
          <w:sz w:val="24"/>
          <w:szCs w:val="24"/>
        </w:rPr>
        <w:t>изготви</w:t>
      </w:r>
      <w:r w:rsidR="00605A77" w:rsidRPr="007C7411">
        <w:rPr>
          <w:rFonts w:ascii="Times New Roman" w:eastAsia="Cambria" w:hAnsi="Times New Roman" w:cs="Times New Roman"/>
          <w:sz w:val="24"/>
          <w:szCs w:val="24"/>
        </w:rPr>
        <w:t xml:space="preserve"> инвестиционен проект по част П</w:t>
      </w:r>
      <w:r w:rsidRPr="007C7411">
        <w:rPr>
          <w:rFonts w:ascii="Times New Roman" w:eastAsia="Cambria" w:hAnsi="Times New Roman" w:cs="Times New Roman"/>
          <w:sz w:val="24"/>
          <w:szCs w:val="24"/>
        </w:rPr>
        <w:t>аркоустройство и благоустройство. За</w:t>
      </w:r>
      <w:r w:rsidR="00605A77" w:rsidRPr="007C7411">
        <w:rPr>
          <w:rFonts w:ascii="Times New Roman" w:eastAsia="Cambria" w:hAnsi="Times New Roman" w:cs="Times New Roman"/>
          <w:sz w:val="24"/>
          <w:szCs w:val="24"/>
        </w:rPr>
        <w:t xml:space="preserve"> озеленяването ще се предвидят </w:t>
      </w:r>
      <w:r w:rsidRPr="007C7411">
        <w:rPr>
          <w:rFonts w:ascii="Times New Roman" w:eastAsia="Cambria" w:hAnsi="Times New Roman" w:cs="Times New Roman"/>
          <w:sz w:val="24"/>
          <w:szCs w:val="24"/>
        </w:rPr>
        <w:t>широколистни дървета и храсти, иглолистни дървета, цъфтящи храсти и храсти за жив плет, почвопокривни и перенни цветя. Подборът на растителността, ще бъде съобразен с климатичните и фитогеографски особености на района.</w:t>
      </w:r>
    </w:p>
    <w:p w14:paraId="786437B4" w14:textId="77777777" w:rsidR="0019616C" w:rsidRPr="007C7411" w:rsidRDefault="0019616C" w:rsidP="004D037C">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ж)Биологично разнообразие;</w:t>
      </w:r>
    </w:p>
    <w:p w14:paraId="37B9DEB7"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Обектът не попада в близост до защитени природни обекти, обявени по Закона за защита на природата, Закона за защитените територии, зони, местообитания и др. по смисъла на </w:t>
      </w:r>
      <w:r w:rsidRPr="007C7411">
        <w:rPr>
          <w:rFonts w:ascii="Times New Roman" w:eastAsia="Cambria" w:hAnsi="Times New Roman" w:cs="Times New Roman"/>
          <w:sz w:val="24"/>
          <w:szCs w:val="24"/>
        </w:rPr>
        <w:lastRenderedPageBreak/>
        <w:t>Закона за биологичното разнообразие. На площадката на обекта и в близост до нея не са известни находища и местообитания на редки и защитени видове. Районът не попада в чувствителни територии с нарушено равновесие.</w:t>
      </w:r>
    </w:p>
    <w:p w14:paraId="70A1E2BA"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Строителството и експлоатацията на обекта няма да окажат въздействие върху растителния и животински свят в района и върху защитени природни територии.</w:t>
      </w:r>
    </w:p>
    <w:p w14:paraId="0D83E805" w14:textId="77777777" w:rsidR="0019616C" w:rsidRPr="007C7411" w:rsidRDefault="0019616C" w:rsidP="004D037C">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з)Културно наследство;</w:t>
      </w:r>
    </w:p>
    <w:p w14:paraId="1868B168"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На площадката на обекта и в района около нея няма разкрити или регистрирани археологически, исторически или архитектурни паметници, които могат да бъдат засегнати от реализацията на инвестиционното предложение. Софийският исторически музей, ОП “Стара София” и другите компетентни органи ще бъдат уведомени своевременно, ако в процеса на строителство се явят такива следи.</w:t>
      </w:r>
    </w:p>
    <w:p w14:paraId="036A8EFE" w14:textId="77777777" w:rsidR="0019616C" w:rsidRPr="007C7411" w:rsidRDefault="0019616C" w:rsidP="004D037C">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и)Отпадъци;</w:t>
      </w:r>
    </w:p>
    <w:p w14:paraId="29FC6032"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 района на обекта няма стари депа за отпадъци. Отпадъците от бъдещия обект – като вид, количество, събиране, третиране, изнасяне, са подробно описани в т. ІІ.11.</w:t>
      </w:r>
    </w:p>
    <w:p w14:paraId="5203214D" w14:textId="77777777" w:rsidR="0019616C" w:rsidRPr="007C7411" w:rsidRDefault="0019616C" w:rsidP="004D037C">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к)Рискови енергийни източници – шумове, вибрации, радиации;</w:t>
      </w:r>
    </w:p>
    <w:p w14:paraId="5D215738" w14:textId="0BD1C1B0"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 рамките на инвестиционното предложение няма източници на вибрации и радиационни източници. Повишени шумови нива могат да се получат само от влизащите и излизащи от обекта автомобили</w:t>
      </w:r>
      <w:r w:rsidR="00441F78" w:rsidRPr="007C7411">
        <w:rPr>
          <w:rFonts w:ascii="Times New Roman" w:eastAsia="Cambria" w:hAnsi="Times New Roman" w:cs="Times New Roman"/>
          <w:sz w:val="24"/>
          <w:szCs w:val="24"/>
        </w:rPr>
        <w:t xml:space="preserve"> на </w:t>
      </w:r>
      <w:r w:rsidR="008C2731">
        <w:rPr>
          <w:rFonts w:ascii="Times New Roman" w:eastAsia="Cambria" w:hAnsi="Times New Roman" w:cs="Times New Roman"/>
          <w:sz w:val="24"/>
          <w:szCs w:val="24"/>
        </w:rPr>
        <w:t>работещите</w:t>
      </w:r>
      <w:r w:rsidRPr="007C7411">
        <w:rPr>
          <w:rFonts w:ascii="Times New Roman" w:eastAsia="Cambria" w:hAnsi="Times New Roman" w:cs="Times New Roman"/>
          <w:sz w:val="24"/>
          <w:szCs w:val="24"/>
        </w:rPr>
        <w:t>. Не се очакват наднормени нива от шум над 65dB.</w:t>
      </w:r>
    </w:p>
    <w:p w14:paraId="631BEDC9" w14:textId="77777777" w:rsidR="0019616C" w:rsidRPr="007C7411" w:rsidRDefault="0019616C" w:rsidP="004D037C">
      <w:pPr>
        <w:spacing w:before="200" w:after="100" w:line="276" w:lineRule="auto"/>
        <w:ind w:left="357" w:firstLine="346"/>
        <w:jc w:val="both"/>
        <w:rPr>
          <w:rFonts w:ascii="Times New Roman" w:eastAsia="Cambria" w:hAnsi="Times New Roman" w:cs="Times New Roman"/>
          <w:i/>
          <w:sz w:val="24"/>
          <w:szCs w:val="24"/>
        </w:rPr>
      </w:pPr>
      <w:r w:rsidRPr="007C7411">
        <w:rPr>
          <w:rFonts w:ascii="Times New Roman" w:eastAsia="Cambria" w:hAnsi="Times New Roman" w:cs="Times New Roman"/>
          <w:i/>
          <w:sz w:val="24"/>
          <w:szCs w:val="24"/>
        </w:rPr>
        <w:t>л)Въздействие върху хората и тяхното здраве;</w:t>
      </w:r>
    </w:p>
    <w:p w14:paraId="417E2E2F" w14:textId="77777777" w:rsidR="0019616C" w:rsidRPr="007C7411" w:rsidRDefault="0019616C"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При експлоатацията на обекта не се очакват рискови фактори за увреждане здравето на хората. Имотът се намира в </w:t>
      </w:r>
      <w:r w:rsidR="00B11591" w:rsidRPr="007C7411">
        <w:rPr>
          <w:rFonts w:ascii="Times New Roman" w:eastAsia="Cambria" w:hAnsi="Times New Roman" w:cs="Times New Roman"/>
          <w:sz w:val="24"/>
          <w:szCs w:val="24"/>
        </w:rPr>
        <w:t>смесена многофункционална зона предимно за околоградския район</w:t>
      </w:r>
      <w:r w:rsidRPr="007C7411">
        <w:rPr>
          <w:rFonts w:ascii="Times New Roman" w:eastAsia="Cambria" w:hAnsi="Times New Roman" w:cs="Times New Roman"/>
          <w:sz w:val="24"/>
          <w:szCs w:val="24"/>
        </w:rPr>
        <w:t>. Реализацията на инвестиционното предложение няма да доведе до промени в съществуващото състояние на околната среда и здравето на хората.</w:t>
      </w:r>
    </w:p>
    <w:p w14:paraId="20BE85B6"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t>Въздействие върху елементи от Националната екологична мрежа, включително на разположените в близост до обекта на инвестиционното предложение.</w:t>
      </w:r>
    </w:p>
    <w:p w14:paraId="481C5947" w14:textId="77777777" w:rsidR="00854123" w:rsidRPr="007C7411"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 xml:space="preserve">Инвестиционното предложение се намира в </w:t>
      </w:r>
      <w:r w:rsidR="00793B0F" w:rsidRPr="007C7411">
        <w:rPr>
          <w:rFonts w:ascii="Times New Roman" w:eastAsia="Cambria" w:hAnsi="Times New Roman" w:cs="Times New Roman"/>
          <w:sz w:val="24"/>
          <w:szCs w:val="24"/>
        </w:rPr>
        <w:t>административните</w:t>
      </w:r>
      <w:r w:rsidRPr="007C7411">
        <w:rPr>
          <w:rFonts w:ascii="Times New Roman" w:eastAsia="Cambria" w:hAnsi="Times New Roman" w:cs="Times New Roman"/>
          <w:sz w:val="24"/>
          <w:szCs w:val="24"/>
        </w:rPr>
        <w:t xml:space="preserve"> граници на </w:t>
      </w:r>
      <w:r w:rsidR="00EE1D55" w:rsidRPr="007C7411">
        <w:rPr>
          <w:rFonts w:ascii="Times New Roman" w:eastAsia="Cambria" w:hAnsi="Times New Roman" w:cs="Times New Roman"/>
          <w:sz w:val="24"/>
          <w:szCs w:val="24"/>
        </w:rPr>
        <w:br/>
      </w:r>
      <w:r w:rsidRPr="007C7411">
        <w:rPr>
          <w:rFonts w:ascii="Times New Roman" w:eastAsia="Cambria" w:hAnsi="Times New Roman" w:cs="Times New Roman"/>
          <w:sz w:val="24"/>
          <w:szCs w:val="24"/>
        </w:rPr>
        <w:t>гр. София, като същото не засяга и не попада в близост до защитени зони по смисъла на Закона за биологичното разнообразие, нито на територията на или в близост до защитени територии по смисъла на Закона за защитените територии.</w:t>
      </w:r>
    </w:p>
    <w:p w14:paraId="0299E18C"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t>Вид на въздействието (пряко, непряко, вторично, кумулативно, краткотрайно, средно- и дълготрайно, постоянно и временно, положително и отрицателно).</w:t>
      </w:r>
    </w:p>
    <w:p w14:paraId="646E68C9" w14:textId="77777777" w:rsidR="00854123" w:rsidRPr="007C7411"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Пряко</w:t>
      </w:r>
      <w:r w:rsidR="00EE1D55" w:rsidRPr="007C7411">
        <w:rPr>
          <w:rFonts w:ascii="Times New Roman" w:eastAsia="Cambria" w:hAnsi="Times New Roman" w:cs="Times New Roman"/>
          <w:sz w:val="24"/>
          <w:szCs w:val="24"/>
        </w:rPr>
        <w:t>то</w:t>
      </w:r>
      <w:r w:rsidRPr="007C7411">
        <w:rPr>
          <w:rFonts w:ascii="Times New Roman" w:eastAsia="Cambria" w:hAnsi="Times New Roman" w:cs="Times New Roman"/>
          <w:sz w:val="24"/>
          <w:szCs w:val="24"/>
        </w:rPr>
        <w:t xml:space="preserve"> въздействие по време на строителството върху</w:t>
      </w:r>
      <w:r w:rsidR="002F24A3" w:rsidRPr="007C7411">
        <w:rPr>
          <w:rFonts w:ascii="Times New Roman" w:eastAsia="Cambria" w:hAnsi="Times New Roman" w:cs="Times New Roman"/>
          <w:sz w:val="24"/>
          <w:szCs w:val="24"/>
          <w:lang w:val="en-US"/>
        </w:rPr>
        <w:t xml:space="preserve"> </w:t>
      </w:r>
      <w:r w:rsidR="002F24A3" w:rsidRPr="007C7411">
        <w:rPr>
          <w:rFonts w:ascii="Times New Roman" w:eastAsia="Cambria" w:hAnsi="Times New Roman" w:cs="Times New Roman"/>
          <w:sz w:val="24"/>
          <w:szCs w:val="24"/>
        </w:rPr>
        <w:t>околната среда</w:t>
      </w:r>
      <w:r w:rsidRPr="007C7411">
        <w:rPr>
          <w:rFonts w:ascii="Times New Roman" w:eastAsia="Cambria" w:hAnsi="Times New Roman" w:cs="Times New Roman"/>
          <w:sz w:val="24"/>
          <w:szCs w:val="24"/>
        </w:rPr>
        <w:t xml:space="preserve">, изразяващо се в незначително шумово натоварване и дискомфорт през светлата част на денонощието и повишени нива на прах, </w:t>
      </w:r>
      <w:r w:rsidR="003A7405" w:rsidRPr="007C7411">
        <w:rPr>
          <w:rFonts w:ascii="Times New Roman" w:eastAsia="Cambria" w:hAnsi="Times New Roman" w:cs="Times New Roman"/>
          <w:sz w:val="24"/>
          <w:szCs w:val="24"/>
        </w:rPr>
        <w:t>щ</w:t>
      </w:r>
      <w:r w:rsidRPr="007C7411">
        <w:rPr>
          <w:rFonts w:ascii="Times New Roman" w:eastAsia="Cambria" w:hAnsi="Times New Roman" w:cs="Times New Roman"/>
          <w:sz w:val="24"/>
          <w:szCs w:val="24"/>
        </w:rPr>
        <w:t>е бъде вре</w:t>
      </w:r>
      <w:r w:rsidR="003A7405" w:rsidRPr="007C7411">
        <w:rPr>
          <w:rFonts w:ascii="Times New Roman" w:eastAsia="Cambria" w:hAnsi="Times New Roman" w:cs="Times New Roman"/>
          <w:sz w:val="24"/>
          <w:szCs w:val="24"/>
        </w:rPr>
        <w:t>м</w:t>
      </w:r>
      <w:r w:rsidRPr="007C7411">
        <w:rPr>
          <w:rFonts w:ascii="Times New Roman" w:eastAsia="Cambria" w:hAnsi="Times New Roman" w:cs="Times New Roman"/>
          <w:sz w:val="24"/>
          <w:szCs w:val="24"/>
        </w:rPr>
        <w:t>енно, незначително и обратимо.</w:t>
      </w:r>
    </w:p>
    <w:p w14:paraId="7AB6D84F"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t>Обхват на въздействието - географски район; засегнато население; населени места (наименование, вид – град, село, куро</w:t>
      </w:r>
      <w:r w:rsidR="00D93B42" w:rsidRPr="007C7411">
        <w:rPr>
          <w:rFonts w:ascii="Times New Roman" w:hAnsi="Times New Roman"/>
          <w:b/>
          <w:sz w:val="24"/>
          <w:szCs w:val="24"/>
        </w:rPr>
        <w:t>ртно селище, брой жители и др.)</w:t>
      </w:r>
    </w:p>
    <w:p w14:paraId="5395581E" w14:textId="77777777" w:rsidR="00854123"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Въздействието по време на строителството по териториален обхват ще бъде локално- в границите на обекта.</w:t>
      </w:r>
    </w:p>
    <w:p w14:paraId="34C890D2" w14:textId="77777777" w:rsidR="002B6434" w:rsidRPr="007C7411" w:rsidRDefault="002B6434" w:rsidP="007A1B0A">
      <w:pPr>
        <w:spacing w:after="0" w:line="276" w:lineRule="auto"/>
        <w:ind w:left="360"/>
        <w:jc w:val="both"/>
        <w:rPr>
          <w:rFonts w:ascii="Times New Roman" w:eastAsia="Cambria" w:hAnsi="Times New Roman" w:cs="Times New Roman"/>
          <w:sz w:val="24"/>
          <w:szCs w:val="24"/>
        </w:rPr>
      </w:pPr>
      <w:bookmarkStart w:id="1" w:name="_GoBack"/>
      <w:bookmarkEnd w:id="1"/>
    </w:p>
    <w:p w14:paraId="236255D6"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lastRenderedPageBreak/>
        <w:t xml:space="preserve">Вероятност на поява </w:t>
      </w:r>
      <w:r w:rsidR="00D93B42" w:rsidRPr="007C7411">
        <w:rPr>
          <w:rFonts w:ascii="Times New Roman" w:hAnsi="Times New Roman"/>
          <w:b/>
          <w:sz w:val="24"/>
          <w:szCs w:val="24"/>
        </w:rPr>
        <w:t>на въздействието</w:t>
      </w:r>
    </w:p>
    <w:p w14:paraId="0E83AB8B" w14:textId="77777777" w:rsidR="00854123" w:rsidRPr="007C7411"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Въздействието при строителството е временно до приключване на строителните дейности. Ще се наблюдава през светлата част на деня.</w:t>
      </w:r>
    </w:p>
    <w:p w14:paraId="6C589AD5" w14:textId="77777777" w:rsidR="00854123" w:rsidRPr="007C7411" w:rsidRDefault="00854123" w:rsidP="007A1B0A">
      <w:pPr>
        <w:spacing w:after="0" w:line="276" w:lineRule="auto"/>
        <w:ind w:firstLine="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По време на експлоатацията на обекта не се очаква негативно въздействие.</w:t>
      </w:r>
    </w:p>
    <w:p w14:paraId="1E38C515"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t>Продължителност, честота и обратимос</w:t>
      </w:r>
      <w:r w:rsidR="00D93B42" w:rsidRPr="007C7411">
        <w:rPr>
          <w:rFonts w:ascii="Times New Roman" w:hAnsi="Times New Roman"/>
          <w:b/>
          <w:sz w:val="24"/>
          <w:szCs w:val="24"/>
        </w:rPr>
        <w:t>т на въздействието</w:t>
      </w:r>
    </w:p>
    <w:p w14:paraId="02ED7918" w14:textId="77777777" w:rsidR="00854123" w:rsidRPr="007C7411"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Въздействието по време на строителството ще бъде с малка продължителност – за периода на строителните дейности.</w:t>
      </w:r>
    </w:p>
    <w:p w14:paraId="6B4B459D" w14:textId="77777777" w:rsidR="00854123" w:rsidRPr="007C7411"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По време на експлоатацията на обекта не се очаква негативно въздействие върху околната среда и човешкото здраве.</w:t>
      </w:r>
    </w:p>
    <w:p w14:paraId="41BA8535"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t>Мерки, които е необходимо да се включат в инвестиционното предложение, свързани с предотвратяване, намаляване или компенсиране на значителните отрицателни въздействия върху ок</w:t>
      </w:r>
      <w:r w:rsidR="00031681" w:rsidRPr="007C7411">
        <w:rPr>
          <w:rFonts w:ascii="Times New Roman" w:hAnsi="Times New Roman"/>
          <w:b/>
          <w:sz w:val="24"/>
          <w:szCs w:val="24"/>
        </w:rPr>
        <w:t>олната среда и човешкото здраве</w:t>
      </w:r>
    </w:p>
    <w:p w14:paraId="2B9525AF" w14:textId="77777777" w:rsidR="00854123" w:rsidRPr="007C7411"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Реализирането на инвестиционното предложение не е свързано със значително въздействие върху околната среда. Въпреки това е препоръчително включването на следните мерки:</w:t>
      </w:r>
    </w:p>
    <w:p w14:paraId="13D385D7" w14:textId="77777777" w:rsidR="00854123" w:rsidRPr="007C7411" w:rsidRDefault="00893B3A" w:rsidP="00F3022A">
      <w:pPr>
        <w:pStyle w:val="Style5"/>
        <w:numPr>
          <w:ilvl w:val="0"/>
          <w:numId w:val="32"/>
        </w:numPr>
        <w:spacing w:before="19" w:line="276" w:lineRule="auto"/>
        <w:ind w:left="709" w:hanging="283"/>
      </w:pPr>
      <w:r w:rsidRPr="007C7411">
        <w:t>По време на строителството д</w:t>
      </w:r>
      <w:r w:rsidR="00854123" w:rsidRPr="007C7411">
        <w:t>а се осъществява контрол върху работещите и да не се допуска изхвърляне на различни отпадъци в съседните пространства;</w:t>
      </w:r>
    </w:p>
    <w:p w14:paraId="34C245B9" w14:textId="77777777" w:rsidR="00854123" w:rsidRPr="007C7411" w:rsidRDefault="00893B3A" w:rsidP="00F3022A">
      <w:pPr>
        <w:pStyle w:val="Style5"/>
        <w:numPr>
          <w:ilvl w:val="0"/>
          <w:numId w:val="32"/>
        </w:numPr>
        <w:spacing w:before="19" w:line="276" w:lineRule="auto"/>
        <w:ind w:left="709" w:hanging="283"/>
      </w:pPr>
      <w:r w:rsidRPr="007C7411">
        <w:t>М</w:t>
      </w:r>
      <w:r w:rsidR="00854123" w:rsidRPr="007C7411">
        <w:t>ежду фирмата - изпълнител на проекта и общината да се съгласува график и предварително да се организира начина на извозване и местата за депониране на получените строителни отпадъци.</w:t>
      </w:r>
    </w:p>
    <w:p w14:paraId="1BF9A207" w14:textId="77777777" w:rsidR="00854123" w:rsidRPr="007C7411" w:rsidRDefault="00854123" w:rsidP="00893B3A">
      <w:pPr>
        <w:pStyle w:val="Style5"/>
        <w:numPr>
          <w:ilvl w:val="0"/>
          <w:numId w:val="32"/>
        </w:numPr>
        <w:spacing w:before="19" w:line="276" w:lineRule="auto"/>
      </w:pPr>
      <w:r w:rsidRPr="007C7411">
        <w:t xml:space="preserve">Да </w:t>
      </w:r>
      <w:r w:rsidR="00893B3A" w:rsidRPr="007C7411">
        <w:t>бъдат взети всички необходими мерки за недопускане на инциденти по време на строителството или експлоатацията на обекта.</w:t>
      </w:r>
    </w:p>
    <w:p w14:paraId="52C99586" w14:textId="77777777" w:rsidR="00854123" w:rsidRPr="007C7411" w:rsidRDefault="00854123" w:rsidP="00A65BCB">
      <w:pPr>
        <w:pStyle w:val="ListParagraph"/>
        <w:numPr>
          <w:ilvl w:val="0"/>
          <w:numId w:val="28"/>
        </w:numPr>
        <w:spacing w:before="300" w:after="100" w:line="276" w:lineRule="auto"/>
        <w:ind w:left="425" w:hanging="425"/>
        <w:jc w:val="both"/>
        <w:rPr>
          <w:rFonts w:ascii="Times New Roman" w:hAnsi="Times New Roman"/>
          <w:b/>
          <w:sz w:val="24"/>
          <w:szCs w:val="24"/>
        </w:rPr>
      </w:pPr>
      <w:r w:rsidRPr="007C7411">
        <w:rPr>
          <w:rFonts w:ascii="Times New Roman" w:hAnsi="Times New Roman"/>
          <w:b/>
          <w:sz w:val="24"/>
          <w:szCs w:val="24"/>
        </w:rPr>
        <w:t>Трансгра</w:t>
      </w:r>
      <w:r w:rsidR="007D6A42" w:rsidRPr="007C7411">
        <w:rPr>
          <w:rFonts w:ascii="Times New Roman" w:hAnsi="Times New Roman"/>
          <w:b/>
          <w:sz w:val="24"/>
          <w:szCs w:val="24"/>
        </w:rPr>
        <w:t>ничен характер на въздействията</w:t>
      </w:r>
    </w:p>
    <w:p w14:paraId="1A7A0B40" w14:textId="77777777" w:rsidR="008328DC" w:rsidRPr="007C7411" w:rsidRDefault="00854123" w:rsidP="007A1B0A">
      <w:pPr>
        <w:spacing w:after="0" w:line="276" w:lineRule="auto"/>
        <w:ind w:left="360"/>
        <w:jc w:val="both"/>
        <w:rPr>
          <w:rFonts w:ascii="Times New Roman" w:eastAsia="Cambria" w:hAnsi="Times New Roman" w:cs="Times New Roman"/>
          <w:sz w:val="24"/>
          <w:szCs w:val="24"/>
        </w:rPr>
      </w:pPr>
      <w:r w:rsidRPr="007C7411">
        <w:rPr>
          <w:rFonts w:ascii="Times New Roman" w:eastAsia="Cambria" w:hAnsi="Times New Roman" w:cs="Times New Roman"/>
          <w:sz w:val="24"/>
          <w:szCs w:val="24"/>
        </w:rPr>
        <w:t>Реализирането на инвестиционното предложение не е свързано с трансгранично въздействие.</w:t>
      </w:r>
    </w:p>
    <w:p w14:paraId="570E5A5C" w14:textId="42CBD15B" w:rsidR="008328DC" w:rsidRPr="007C7411" w:rsidRDefault="008328DC" w:rsidP="00F3022A">
      <w:pPr>
        <w:spacing w:line="276" w:lineRule="auto"/>
        <w:rPr>
          <w:rFonts w:ascii="Times New Roman" w:hAnsi="Times New Roman"/>
          <w:sz w:val="24"/>
          <w:szCs w:val="24"/>
        </w:rPr>
      </w:pPr>
    </w:p>
    <w:sectPr w:rsidR="008328DC" w:rsidRPr="007C7411" w:rsidSect="007414F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6F33B" w14:textId="77777777" w:rsidR="008424CD" w:rsidRDefault="008424CD" w:rsidP="00E46A8F">
      <w:pPr>
        <w:spacing w:after="0" w:line="240" w:lineRule="auto"/>
      </w:pPr>
      <w:r>
        <w:separator/>
      </w:r>
    </w:p>
  </w:endnote>
  <w:endnote w:type="continuationSeparator" w:id="0">
    <w:p w14:paraId="529565F4" w14:textId="77777777" w:rsidR="008424CD" w:rsidRDefault="008424CD" w:rsidP="00E4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D6E03" w14:textId="77777777" w:rsidR="008424CD" w:rsidRDefault="008424CD" w:rsidP="00E46A8F">
      <w:pPr>
        <w:spacing w:after="0" w:line="240" w:lineRule="auto"/>
      </w:pPr>
      <w:r>
        <w:separator/>
      </w:r>
    </w:p>
  </w:footnote>
  <w:footnote w:type="continuationSeparator" w:id="0">
    <w:p w14:paraId="08A45D24" w14:textId="77777777" w:rsidR="008424CD" w:rsidRDefault="008424CD" w:rsidP="00E46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02A"/>
    <w:multiLevelType w:val="hybridMultilevel"/>
    <w:tmpl w:val="2F9A9436"/>
    <w:lvl w:ilvl="0" w:tplc="0402000F">
      <w:start w:val="10"/>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82D5E3E"/>
    <w:multiLevelType w:val="hybridMultilevel"/>
    <w:tmpl w:val="9A182572"/>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B5585B"/>
    <w:multiLevelType w:val="multilevel"/>
    <w:tmpl w:val="ECFC1BD2"/>
    <w:lvl w:ilvl="0">
      <w:start w:val="4"/>
      <w:numFmt w:val="decimal"/>
      <w:lvlText w:val="4.%1."/>
      <w:lvlJc w:val="left"/>
      <w:rPr>
        <w:rFonts w:ascii="Arial Narrow" w:eastAsia="Arial Narrow" w:hAnsi="Arial Narrow" w:cs="Arial Narrow"/>
        <w:b w:val="0"/>
        <w:bCs w:val="0"/>
        <w:i/>
        <w:iCs/>
        <w:smallCaps w:val="0"/>
        <w:strike w:val="0"/>
        <w:color w:val="000000"/>
        <w:spacing w:val="0"/>
        <w:w w:val="100"/>
        <w:position w:val="0"/>
        <w:sz w:val="25"/>
        <w:szCs w:val="25"/>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35772"/>
    <w:multiLevelType w:val="multilevel"/>
    <w:tmpl w:val="137CE1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50961"/>
    <w:multiLevelType w:val="hybridMultilevel"/>
    <w:tmpl w:val="29AC26A0"/>
    <w:lvl w:ilvl="0" w:tplc="187C9CA0">
      <w:start w:val="1"/>
      <w:numFmt w:val="decimal"/>
      <w:lvlText w:val="%1."/>
      <w:lvlJc w:val="left"/>
      <w:pPr>
        <w:ind w:left="2520" w:hanging="360"/>
      </w:pPr>
      <w:rPr>
        <w:rFonts w:hint="default"/>
      </w:rPr>
    </w:lvl>
    <w:lvl w:ilvl="1" w:tplc="04020019" w:tentative="1">
      <w:start w:val="1"/>
      <w:numFmt w:val="lowerLetter"/>
      <w:lvlText w:val="%2."/>
      <w:lvlJc w:val="left"/>
      <w:pPr>
        <w:ind w:left="3240" w:hanging="360"/>
      </w:pPr>
    </w:lvl>
    <w:lvl w:ilvl="2" w:tplc="0402001B" w:tentative="1">
      <w:start w:val="1"/>
      <w:numFmt w:val="lowerRoman"/>
      <w:lvlText w:val="%3."/>
      <w:lvlJc w:val="right"/>
      <w:pPr>
        <w:ind w:left="3960" w:hanging="180"/>
      </w:pPr>
    </w:lvl>
    <w:lvl w:ilvl="3" w:tplc="0402000F" w:tentative="1">
      <w:start w:val="1"/>
      <w:numFmt w:val="decimal"/>
      <w:lvlText w:val="%4."/>
      <w:lvlJc w:val="left"/>
      <w:pPr>
        <w:ind w:left="4680" w:hanging="360"/>
      </w:pPr>
    </w:lvl>
    <w:lvl w:ilvl="4" w:tplc="04020019" w:tentative="1">
      <w:start w:val="1"/>
      <w:numFmt w:val="lowerLetter"/>
      <w:lvlText w:val="%5."/>
      <w:lvlJc w:val="left"/>
      <w:pPr>
        <w:ind w:left="5400" w:hanging="360"/>
      </w:pPr>
    </w:lvl>
    <w:lvl w:ilvl="5" w:tplc="0402001B" w:tentative="1">
      <w:start w:val="1"/>
      <w:numFmt w:val="lowerRoman"/>
      <w:lvlText w:val="%6."/>
      <w:lvlJc w:val="right"/>
      <w:pPr>
        <w:ind w:left="6120" w:hanging="180"/>
      </w:pPr>
    </w:lvl>
    <w:lvl w:ilvl="6" w:tplc="0402000F" w:tentative="1">
      <w:start w:val="1"/>
      <w:numFmt w:val="decimal"/>
      <w:lvlText w:val="%7."/>
      <w:lvlJc w:val="left"/>
      <w:pPr>
        <w:ind w:left="6840" w:hanging="360"/>
      </w:pPr>
    </w:lvl>
    <w:lvl w:ilvl="7" w:tplc="04020019" w:tentative="1">
      <w:start w:val="1"/>
      <w:numFmt w:val="lowerLetter"/>
      <w:lvlText w:val="%8."/>
      <w:lvlJc w:val="left"/>
      <w:pPr>
        <w:ind w:left="7560" w:hanging="360"/>
      </w:pPr>
    </w:lvl>
    <w:lvl w:ilvl="8" w:tplc="0402001B" w:tentative="1">
      <w:start w:val="1"/>
      <w:numFmt w:val="lowerRoman"/>
      <w:lvlText w:val="%9."/>
      <w:lvlJc w:val="right"/>
      <w:pPr>
        <w:ind w:left="8280" w:hanging="180"/>
      </w:pPr>
    </w:lvl>
  </w:abstractNum>
  <w:abstractNum w:abstractNumId="5" w15:restartNumberingAfterBreak="0">
    <w:nsid w:val="159D57F2"/>
    <w:multiLevelType w:val="hybridMultilevel"/>
    <w:tmpl w:val="170C7332"/>
    <w:lvl w:ilvl="0" w:tplc="B5226942">
      <w:start w:val="1"/>
      <w:numFmt w:val="decimal"/>
      <w:lvlText w:val="%1."/>
      <w:lvlJc w:val="left"/>
      <w:pPr>
        <w:ind w:left="720" w:hanging="360"/>
      </w:pPr>
      <w:rPr>
        <w:rFonts w:hint="default"/>
        <w:sz w:val="3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5C54B8B"/>
    <w:multiLevelType w:val="multilevel"/>
    <w:tmpl w:val="9E7C7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8297C"/>
    <w:multiLevelType w:val="hybridMultilevel"/>
    <w:tmpl w:val="7F5A2F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F5B2315"/>
    <w:multiLevelType w:val="hybridMultilevel"/>
    <w:tmpl w:val="1F6E0026"/>
    <w:lvl w:ilvl="0" w:tplc="D8B89EEA">
      <w:start w:val="11"/>
      <w:numFmt w:val="decimal"/>
      <w:lvlText w:val="%1."/>
      <w:lvlJc w:val="left"/>
      <w:pPr>
        <w:ind w:left="1125" w:hanging="360"/>
      </w:pPr>
      <w:rPr>
        <w:rFonts w:hint="default"/>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9" w15:restartNumberingAfterBreak="0">
    <w:nsid w:val="20BA393A"/>
    <w:multiLevelType w:val="multilevel"/>
    <w:tmpl w:val="3A9A9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697A34"/>
    <w:multiLevelType w:val="multilevel"/>
    <w:tmpl w:val="CE88D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28594F"/>
    <w:multiLevelType w:val="multilevel"/>
    <w:tmpl w:val="E0223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67D59"/>
    <w:multiLevelType w:val="hybridMultilevel"/>
    <w:tmpl w:val="E924893A"/>
    <w:lvl w:ilvl="0" w:tplc="B5226942">
      <w:start w:val="1"/>
      <w:numFmt w:val="decimal"/>
      <w:lvlText w:val="%1."/>
      <w:lvlJc w:val="left"/>
      <w:pPr>
        <w:ind w:left="720" w:hanging="360"/>
      </w:pPr>
      <w:rPr>
        <w:rFonts w:hint="default"/>
        <w:sz w:val="3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9281B0E"/>
    <w:multiLevelType w:val="multilevel"/>
    <w:tmpl w:val="27FEA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99615B"/>
    <w:multiLevelType w:val="multilevel"/>
    <w:tmpl w:val="723497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2E42B4"/>
    <w:multiLevelType w:val="multilevel"/>
    <w:tmpl w:val="74B25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012F7A"/>
    <w:multiLevelType w:val="hybridMultilevel"/>
    <w:tmpl w:val="87C4EB84"/>
    <w:lvl w:ilvl="0" w:tplc="D6FAB92E">
      <w:start w:val="1"/>
      <w:numFmt w:val="upperRoman"/>
      <w:lvlText w:val="%1."/>
      <w:lvlJc w:val="left"/>
      <w:pPr>
        <w:ind w:left="720" w:hanging="72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15:restartNumberingAfterBreak="0">
    <w:nsid w:val="335F7464"/>
    <w:multiLevelType w:val="hybridMultilevel"/>
    <w:tmpl w:val="6B7E57D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7CA10F9"/>
    <w:multiLevelType w:val="multilevel"/>
    <w:tmpl w:val="95601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4562A"/>
    <w:multiLevelType w:val="multilevel"/>
    <w:tmpl w:val="A0A68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AA380B"/>
    <w:multiLevelType w:val="hybridMultilevel"/>
    <w:tmpl w:val="EF9E2246"/>
    <w:lvl w:ilvl="0" w:tplc="647429CC">
      <w:start w:val="1"/>
      <w:numFmt w:val="decimal"/>
      <w:lvlText w:val="%1."/>
      <w:lvlJc w:val="left"/>
      <w:pPr>
        <w:ind w:left="1080" w:hanging="360"/>
      </w:pPr>
      <w:rPr>
        <w:rFonts w:hint="default"/>
        <w:b/>
        <w:sz w:val="28"/>
        <w:szCs w:val="28"/>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469B796B"/>
    <w:multiLevelType w:val="multilevel"/>
    <w:tmpl w:val="B4022A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B10F0C"/>
    <w:multiLevelType w:val="multilevel"/>
    <w:tmpl w:val="ED520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665FF5"/>
    <w:multiLevelType w:val="hybridMultilevel"/>
    <w:tmpl w:val="2B04C7C6"/>
    <w:lvl w:ilvl="0" w:tplc="DA600C88">
      <w:start w:val="15"/>
      <w:numFmt w:val="decimal"/>
      <w:lvlText w:val="%1."/>
      <w:lvlJc w:val="left"/>
      <w:pPr>
        <w:ind w:left="1125" w:hanging="360"/>
      </w:pPr>
      <w:rPr>
        <w:rFonts w:ascii="Calibri" w:eastAsia="Calibri" w:hAnsi="Calibri" w:cs="Calibri" w:hint="default"/>
        <w:i w:val="0"/>
        <w:u w:val="single"/>
      </w:rPr>
    </w:lvl>
    <w:lvl w:ilvl="1" w:tplc="04020019" w:tentative="1">
      <w:start w:val="1"/>
      <w:numFmt w:val="lowerLetter"/>
      <w:lvlText w:val="%2."/>
      <w:lvlJc w:val="left"/>
      <w:pPr>
        <w:ind w:left="1845" w:hanging="360"/>
      </w:pPr>
    </w:lvl>
    <w:lvl w:ilvl="2" w:tplc="0402001B" w:tentative="1">
      <w:start w:val="1"/>
      <w:numFmt w:val="lowerRoman"/>
      <w:lvlText w:val="%3."/>
      <w:lvlJc w:val="right"/>
      <w:pPr>
        <w:ind w:left="2565" w:hanging="180"/>
      </w:pPr>
    </w:lvl>
    <w:lvl w:ilvl="3" w:tplc="0402000F" w:tentative="1">
      <w:start w:val="1"/>
      <w:numFmt w:val="decimal"/>
      <w:lvlText w:val="%4."/>
      <w:lvlJc w:val="left"/>
      <w:pPr>
        <w:ind w:left="3285" w:hanging="360"/>
      </w:pPr>
    </w:lvl>
    <w:lvl w:ilvl="4" w:tplc="04020019" w:tentative="1">
      <w:start w:val="1"/>
      <w:numFmt w:val="lowerLetter"/>
      <w:lvlText w:val="%5."/>
      <w:lvlJc w:val="left"/>
      <w:pPr>
        <w:ind w:left="4005" w:hanging="360"/>
      </w:pPr>
    </w:lvl>
    <w:lvl w:ilvl="5" w:tplc="0402001B" w:tentative="1">
      <w:start w:val="1"/>
      <w:numFmt w:val="lowerRoman"/>
      <w:lvlText w:val="%6."/>
      <w:lvlJc w:val="right"/>
      <w:pPr>
        <w:ind w:left="4725" w:hanging="180"/>
      </w:pPr>
    </w:lvl>
    <w:lvl w:ilvl="6" w:tplc="0402000F" w:tentative="1">
      <w:start w:val="1"/>
      <w:numFmt w:val="decimal"/>
      <w:lvlText w:val="%7."/>
      <w:lvlJc w:val="left"/>
      <w:pPr>
        <w:ind w:left="5445" w:hanging="360"/>
      </w:pPr>
    </w:lvl>
    <w:lvl w:ilvl="7" w:tplc="04020019" w:tentative="1">
      <w:start w:val="1"/>
      <w:numFmt w:val="lowerLetter"/>
      <w:lvlText w:val="%8."/>
      <w:lvlJc w:val="left"/>
      <w:pPr>
        <w:ind w:left="6165" w:hanging="360"/>
      </w:pPr>
    </w:lvl>
    <w:lvl w:ilvl="8" w:tplc="0402001B" w:tentative="1">
      <w:start w:val="1"/>
      <w:numFmt w:val="lowerRoman"/>
      <w:lvlText w:val="%9."/>
      <w:lvlJc w:val="right"/>
      <w:pPr>
        <w:ind w:left="6885" w:hanging="180"/>
      </w:pPr>
    </w:lvl>
  </w:abstractNum>
  <w:abstractNum w:abstractNumId="24" w15:restartNumberingAfterBreak="0">
    <w:nsid w:val="59C64574"/>
    <w:multiLevelType w:val="hybridMultilevel"/>
    <w:tmpl w:val="6D0E35DA"/>
    <w:lvl w:ilvl="0" w:tplc="B5226942">
      <w:start w:val="1"/>
      <w:numFmt w:val="decimal"/>
      <w:lvlText w:val="%1."/>
      <w:lvlJc w:val="left"/>
      <w:pPr>
        <w:ind w:left="720" w:hanging="360"/>
      </w:pPr>
      <w:rPr>
        <w:rFonts w:hint="default"/>
        <w:sz w:val="3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AE07DE6"/>
    <w:multiLevelType w:val="multilevel"/>
    <w:tmpl w:val="839ED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080CD2"/>
    <w:multiLevelType w:val="multilevel"/>
    <w:tmpl w:val="EAB83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350D62"/>
    <w:multiLevelType w:val="hybridMultilevel"/>
    <w:tmpl w:val="20C47A7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8" w15:restartNumberingAfterBreak="0">
    <w:nsid w:val="5F410E19"/>
    <w:multiLevelType w:val="multilevel"/>
    <w:tmpl w:val="0E8A038C"/>
    <w:lvl w:ilvl="0">
      <w:start w:val="4"/>
      <w:numFmt w:val="decimal"/>
      <w:lvlText w:val="%1"/>
      <w:lvlJc w:val="left"/>
      <w:pPr>
        <w:ind w:left="360" w:hanging="360"/>
      </w:pPr>
      <w:rPr>
        <w:rFonts w:eastAsia="Calibri" w:hint="default"/>
        <w:i w:val="0"/>
      </w:rPr>
    </w:lvl>
    <w:lvl w:ilvl="1">
      <w:start w:val="4"/>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1080" w:hanging="108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440" w:hanging="144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800" w:hanging="1800"/>
      </w:pPr>
      <w:rPr>
        <w:rFonts w:eastAsia="Calibri" w:hint="default"/>
        <w:i w:val="0"/>
      </w:rPr>
    </w:lvl>
    <w:lvl w:ilvl="8">
      <w:start w:val="1"/>
      <w:numFmt w:val="decimal"/>
      <w:lvlText w:val="%1.%2.%3.%4.%5.%6.%7.%8.%9"/>
      <w:lvlJc w:val="left"/>
      <w:pPr>
        <w:ind w:left="2160" w:hanging="2160"/>
      </w:pPr>
      <w:rPr>
        <w:rFonts w:eastAsia="Calibri" w:hint="default"/>
        <w:i w:val="0"/>
      </w:rPr>
    </w:lvl>
  </w:abstractNum>
  <w:abstractNum w:abstractNumId="29" w15:restartNumberingAfterBreak="0">
    <w:nsid w:val="63E34619"/>
    <w:multiLevelType w:val="multilevel"/>
    <w:tmpl w:val="F46ED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7A1A78"/>
    <w:multiLevelType w:val="multilevel"/>
    <w:tmpl w:val="40CAF2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1B0942"/>
    <w:multiLevelType w:val="hybridMultilevel"/>
    <w:tmpl w:val="9376B846"/>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2" w15:restartNumberingAfterBreak="0">
    <w:nsid w:val="6E88349D"/>
    <w:multiLevelType w:val="multilevel"/>
    <w:tmpl w:val="4C48F968"/>
    <w:lvl w:ilvl="0">
      <w:start w:val="1"/>
      <w:numFmt w:val="bullet"/>
      <w:lvlText w:val="•"/>
      <w:lvlJc w:val="left"/>
      <w:rPr>
        <w:rFonts w:ascii="Arial Narrow" w:eastAsia="Arial Narrow" w:hAnsi="Arial Narrow" w:cs="Arial Narrow"/>
        <w:b w:val="0"/>
        <w:bCs w:val="0"/>
        <w:i/>
        <w:iCs/>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772752"/>
    <w:multiLevelType w:val="multilevel"/>
    <w:tmpl w:val="71684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717778"/>
    <w:multiLevelType w:val="hybridMultilevel"/>
    <w:tmpl w:val="83A84190"/>
    <w:lvl w:ilvl="0" w:tplc="9A2C256A">
      <w:start w:val="1"/>
      <w:numFmt w:val="decimal"/>
      <w:lvlText w:val="%1."/>
      <w:lvlJc w:val="left"/>
      <w:pPr>
        <w:ind w:left="720" w:hanging="360"/>
      </w:pPr>
      <w:rPr>
        <w:rFonts w:hint="default"/>
        <w:sz w:val="24"/>
        <w:szCs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3A6021E"/>
    <w:multiLevelType w:val="multilevel"/>
    <w:tmpl w:val="E1FE4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396278"/>
    <w:multiLevelType w:val="multilevel"/>
    <w:tmpl w:val="D566212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FD66DB"/>
    <w:multiLevelType w:val="multilevel"/>
    <w:tmpl w:val="482AF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B34FB"/>
    <w:multiLevelType w:val="hybridMultilevel"/>
    <w:tmpl w:val="09B82D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5"/>
  </w:num>
  <w:num w:numId="2">
    <w:abstractNumId w:val="15"/>
  </w:num>
  <w:num w:numId="3">
    <w:abstractNumId w:val="10"/>
  </w:num>
  <w:num w:numId="4">
    <w:abstractNumId w:val="9"/>
  </w:num>
  <w:num w:numId="5">
    <w:abstractNumId w:val="14"/>
  </w:num>
  <w:num w:numId="6">
    <w:abstractNumId w:val="6"/>
  </w:num>
  <w:num w:numId="7">
    <w:abstractNumId w:val="33"/>
  </w:num>
  <w:num w:numId="8">
    <w:abstractNumId w:val="21"/>
  </w:num>
  <w:num w:numId="9">
    <w:abstractNumId w:val="18"/>
  </w:num>
  <w:num w:numId="10">
    <w:abstractNumId w:val="30"/>
  </w:num>
  <w:num w:numId="11">
    <w:abstractNumId w:val="22"/>
  </w:num>
  <w:num w:numId="12">
    <w:abstractNumId w:val="25"/>
  </w:num>
  <w:num w:numId="13">
    <w:abstractNumId w:val="29"/>
  </w:num>
  <w:num w:numId="14">
    <w:abstractNumId w:val="11"/>
  </w:num>
  <w:num w:numId="15">
    <w:abstractNumId w:val="13"/>
  </w:num>
  <w:num w:numId="16">
    <w:abstractNumId w:val="26"/>
  </w:num>
  <w:num w:numId="17">
    <w:abstractNumId w:val="37"/>
  </w:num>
  <w:num w:numId="18">
    <w:abstractNumId w:val="3"/>
  </w:num>
  <w:num w:numId="19">
    <w:abstractNumId w:val="19"/>
  </w:num>
  <w:num w:numId="20">
    <w:abstractNumId w:val="1"/>
  </w:num>
  <w:num w:numId="21">
    <w:abstractNumId w:val="8"/>
  </w:num>
  <w:num w:numId="22">
    <w:abstractNumId w:val="23"/>
  </w:num>
  <w:num w:numId="23">
    <w:abstractNumId w:val="20"/>
  </w:num>
  <w:num w:numId="24">
    <w:abstractNumId w:val="4"/>
  </w:num>
  <w:num w:numId="25">
    <w:abstractNumId w:val="28"/>
  </w:num>
  <w:num w:numId="26">
    <w:abstractNumId w:val="17"/>
  </w:num>
  <w:num w:numId="27">
    <w:abstractNumId w:val="16"/>
  </w:num>
  <w:num w:numId="28">
    <w:abstractNumId w:val="31"/>
  </w:num>
  <w:num w:numId="29">
    <w:abstractNumId w:val="32"/>
  </w:num>
  <w:num w:numId="30">
    <w:abstractNumId w:val="36"/>
  </w:num>
  <w:num w:numId="31">
    <w:abstractNumId w:val="2"/>
  </w:num>
  <w:num w:numId="32">
    <w:abstractNumId w:val="27"/>
  </w:num>
  <w:num w:numId="33">
    <w:abstractNumId w:val="38"/>
  </w:num>
  <w:num w:numId="34">
    <w:abstractNumId w:val="0"/>
  </w:num>
  <w:num w:numId="35">
    <w:abstractNumId w:val="7"/>
  </w:num>
  <w:num w:numId="36">
    <w:abstractNumId w:val="34"/>
  </w:num>
  <w:num w:numId="37">
    <w:abstractNumId w:val="24"/>
  </w:num>
  <w:num w:numId="38">
    <w:abstractNumId w:val="1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FF"/>
    <w:rsid w:val="00010A5C"/>
    <w:rsid w:val="00013C78"/>
    <w:rsid w:val="00021AD8"/>
    <w:rsid w:val="00031681"/>
    <w:rsid w:val="00034389"/>
    <w:rsid w:val="00035CDB"/>
    <w:rsid w:val="00036C96"/>
    <w:rsid w:val="0003724D"/>
    <w:rsid w:val="0005212F"/>
    <w:rsid w:val="00053392"/>
    <w:rsid w:val="00071BE2"/>
    <w:rsid w:val="000731BF"/>
    <w:rsid w:val="000745E0"/>
    <w:rsid w:val="000767AC"/>
    <w:rsid w:val="00085677"/>
    <w:rsid w:val="000903E0"/>
    <w:rsid w:val="000978A8"/>
    <w:rsid w:val="000A0268"/>
    <w:rsid w:val="000A7329"/>
    <w:rsid w:val="000B4219"/>
    <w:rsid w:val="000B620B"/>
    <w:rsid w:val="000C2A16"/>
    <w:rsid w:val="000D321E"/>
    <w:rsid w:val="000D764E"/>
    <w:rsid w:val="000E6DCD"/>
    <w:rsid w:val="000F4C4D"/>
    <w:rsid w:val="00104D75"/>
    <w:rsid w:val="00117459"/>
    <w:rsid w:val="001204CA"/>
    <w:rsid w:val="00147568"/>
    <w:rsid w:val="001532CD"/>
    <w:rsid w:val="001539B4"/>
    <w:rsid w:val="0016277E"/>
    <w:rsid w:val="00166838"/>
    <w:rsid w:val="00174645"/>
    <w:rsid w:val="0018572D"/>
    <w:rsid w:val="00191440"/>
    <w:rsid w:val="0019333E"/>
    <w:rsid w:val="001948D5"/>
    <w:rsid w:val="0019616C"/>
    <w:rsid w:val="0019778C"/>
    <w:rsid w:val="001A5BD7"/>
    <w:rsid w:val="001B17FF"/>
    <w:rsid w:val="001B747B"/>
    <w:rsid w:val="001D24FB"/>
    <w:rsid w:val="001D2BFB"/>
    <w:rsid w:val="001F13CA"/>
    <w:rsid w:val="001F18A7"/>
    <w:rsid w:val="001F71F4"/>
    <w:rsid w:val="002000EF"/>
    <w:rsid w:val="00200261"/>
    <w:rsid w:val="002051E4"/>
    <w:rsid w:val="0021212B"/>
    <w:rsid w:val="002253E7"/>
    <w:rsid w:val="00225EA8"/>
    <w:rsid w:val="0022721B"/>
    <w:rsid w:val="0023202A"/>
    <w:rsid w:val="00232357"/>
    <w:rsid w:val="00241B64"/>
    <w:rsid w:val="002541B1"/>
    <w:rsid w:val="0025739E"/>
    <w:rsid w:val="0027033B"/>
    <w:rsid w:val="00273A2C"/>
    <w:rsid w:val="00281ED7"/>
    <w:rsid w:val="002855B0"/>
    <w:rsid w:val="0029454C"/>
    <w:rsid w:val="00295AD6"/>
    <w:rsid w:val="002A7096"/>
    <w:rsid w:val="002B3998"/>
    <w:rsid w:val="002B6434"/>
    <w:rsid w:val="002C29F3"/>
    <w:rsid w:val="002C5362"/>
    <w:rsid w:val="002D3062"/>
    <w:rsid w:val="002D5640"/>
    <w:rsid w:val="002E19FD"/>
    <w:rsid w:val="002E38F3"/>
    <w:rsid w:val="002F16B7"/>
    <w:rsid w:val="002F24A3"/>
    <w:rsid w:val="00305CC7"/>
    <w:rsid w:val="00311C5D"/>
    <w:rsid w:val="00322D30"/>
    <w:rsid w:val="00334C0E"/>
    <w:rsid w:val="003405D9"/>
    <w:rsid w:val="00340601"/>
    <w:rsid w:val="00345476"/>
    <w:rsid w:val="00354343"/>
    <w:rsid w:val="00357BE8"/>
    <w:rsid w:val="00361078"/>
    <w:rsid w:val="00367758"/>
    <w:rsid w:val="00394213"/>
    <w:rsid w:val="003944A9"/>
    <w:rsid w:val="00394FA2"/>
    <w:rsid w:val="003955D1"/>
    <w:rsid w:val="00396DD8"/>
    <w:rsid w:val="003A47A5"/>
    <w:rsid w:val="003A7405"/>
    <w:rsid w:val="003B5DCC"/>
    <w:rsid w:val="003D4D0B"/>
    <w:rsid w:val="003D5A96"/>
    <w:rsid w:val="003E544A"/>
    <w:rsid w:val="00401BC3"/>
    <w:rsid w:val="004109B3"/>
    <w:rsid w:val="00441F78"/>
    <w:rsid w:val="00445384"/>
    <w:rsid w:val="00465205"/>
    <w:rsid w:val="0046761F"/>
    <w:rsid w:val="00473ED6"/>
    <w:rsid w:val="00476AB9"/>
    <w:rsid w:val="00480271"/>
    <w:rsid w:val="00486380"/>
    <w:rsid w:val="004A4AAA"/>
    <w:rsid w:val="004B2317"/>
    <w:rsid w:val="004B24FD"/>
    <w:rsid w:val="004C2C74"/>
    <w:rsid w:val="004D037C"/>
    <w:rsid w:val="004D0CF2"/>
    <w:rsid w:val="004F6F91"/>
    <w:rsid w:val="00512344"/>
    <w:rsid w:val="00516F4C"/>
    <w:rsid w:val="005267A8"/>
    <w:rsid w:val="0052779D"/>
    <w:rsid w:val="00536A23"/>
    <w:rsid w:val="00540E45"/>
    <w:rsid w:val="00543174"/>
    <w:rsid w:val="0055361B"/>
    <w:rsid w:val="005541A8"/>
    <w:rsid w:val="0056482A"/>
    <w:rsid w:val="00587CF5"/>
    <w:rsid w:val="005C5ED2"/>
    <w:rsid w:val="005D1B85"/>
    <w:rsid w:val="005D7780"/>
    <w:rsid w:val="005E5ED7"/>
    <w:rsid w:val="005E673F"/>
    <w:rsid w:val="005F39CC"/>
    <w:rsid w:val="005F4061"/>
    <w:rsid w:val="005F5617"/>
    <w:rsid w:val="00605A77"/>
    <w:rsid w:val="0061338E"/>
    <w:rsid w:val="00614EEF"/>
    <w:rsid w:val="006156FC"/>
    <w:rsid w:val="00616858"/>
    <w:rsid w:val="006264C9"/>
    <w:rsid w:val="00627B27"/>
    <w:rsid w:val="00637A47"/>
    <w:rsid w:val="00645FB8"/>
    <w:rsid w:val="00651D70"/>
    <w:rsid w:val="00653239"/>
    <w:rsid w:val="00662360"/>
    <w:rsid w:val="00666A9C"/>
    <w:rsid w:val="00667BDE"/>
    <w:rsid w:val="006709AD"/>
    <w:rsid w:val="00673150"/>
    <w:rsid w:val="0067398A"/>
    <w:rsid w:val="00675CDA"/>
    <w:rsid w:val="00681072"/>
    <w:rsid w:val="006A1645"/>
    <w:rsid w:val="006B27AB"/>
    <w:rsid w:val="006B3FAF"/>
    <w:rsid w:val="006B451A"/>
    <w:rsid w:val="006B4C36"/>
    <w:rsid w:val="006D52FF"/>
    <w:rsid w:val="006E32D9"/>
    <w:rsid w:val="006F1020"/>
    <w:rsid w:val="006F7FE2"/>
    <w:rsid w:val="00702615"/>
    <w:rsid w:val="00702EA9"/>
    <w:rsid w:val="0070306A"/>
    <w:rsid w:val="0071633F"/>
    <w:rsid w:val="00716C52"/>
    <w:rsid w:val="007218D5"/>
    <w:rsid w:val="00725672"/>
    <w:rsid w:val="00732E6E"/>
    <w:rsid w:val="007340FB"/>
    <w:rsid w:val="00737E30"/>
    <w:rsid w:val="007414F4"/>
    <w:rsid w:val="00747660"/>
    <w:rsid w:val="00750D4D"/>
    <w:rsid w:val="00754AE2"/>
    <w:rsid w:val="007554C4"/>
    <w:rsid w:val="00756F06"/>
    <w:rsid w:val="00757F44"/>
    <w:rsid w:val="00776C74"/>
    <w:rsid w:val="007828E7"/>
    <w:rsid w:val="007908FB"/>
    <w:rsid w:val="00793B0F"/>
    <w:rsid w:val="00794CA6"/>
    <w:rsid w:val="007A1B0A"/>
    <w:rsid w:val="007A31F4"/>
    <w:rsid w:val="007A5DC3"/>
    <w:rsid w:val="007A670E"/>
    <w:rsid w:val="007B7C4C"/>
    <w:rsid w:val="007C0869"/>
    <w:rsid w:val="007C1C02"/>
    <w:rsid w:val="007C6DDE"/>
    <w:rsid w:val="007C7411"/>
    <w:rsid w:val="007D2E3D"/>
    <w:rsid w:val="007D6A42"/>
    <w:rsid w:val="007E177F"/>
    <w:rsid w:val="007E6D16"/>
    <w:rsid w:val="007F035B"/>
    <w:rsid w:val="007F0FD6"/>
    <w:rsid w:val="007F6FB7"/>
    <w:rsid w:val="007F7634"/>
    <w:rsid w:val="00800D20"/>
    <w:rsid w:val="00802028"/>
    <w:rsid w:val="00802D6A"/>
    <w:rsid w:val="008212C1"/>
    <w:rsid w:val="008306EC"/>
    <w:rsid w:val="008328DC"/>
    <w:rsid w:val="008368A4"/>
    <w:rsid w:val="00836CB6"/>
    <w:rsid w:val="008424CD"/>
    <w:rsid w:val="008538FB"/>
    <w:rsid w:val="00854123"/>
    <w:rsid w:val="008641F9"/>
    <w:rsid w:val="008701AF"/>
    <w:rsid w:val="00870494"/>
    <w:rsid w:val="008759AA"/>
    <w:rsid w:val="00877FED"/>
    <w:rsid w:val="00882419"/>
    <w:rsid w:val="00892D87"/>
    <w:rsid w:val="00893B3A"/>
    <w:rsid w:val="00894AFD"/>
    <w:rsid w:val="0089665D"/>
    <w:rsid w:val="008A35F5"/>
    <w:rsid w:val="008B1A46"/>
    <w:rsid w:val="008B51D3"/>
    <w:rsid w:val="008B6A5A"/>
    <w:rsid w:val="008C1C96"/>
    <w:rsid w:val="008C2731"/>
    <w:rsid w:val="008D62CB"/>
    <w:rsid w:val="008E603B"/>
    <w:rsid w:val="008F1B78"/>
    <w:rsid w:val="008F7D4B"/>
    <w:rsid w:val="00902109"/>
    <w:rsid w:val="00916743"/>
    <w:rsid w:val="00920F29"/>
    <w:rsid w:val="00923167"/>
    <w:rsid w:val="00923683"/>
    <w:rsid w:val="00927019"/>
    <w:rsid w:val="00936796"/>
    <w:rsid w:val="00940BA5"/>
    <w:rsid w:val="00947B49"/>
    <w:rsid w:val="0095140F"/>
    <w:rsid w:val="00957CC5"/>
    <w:rsid w:val="009756C3"/>
    <w:rsid w:val="00976F6A"/>
    <w:rsid w:val="00980A9D"/>
    <w:rsid w:val="009879E3"/>
    <w:rsid w:val="009A3A9F"/>
    <w:rsid w:val="009A69D2"/>
    <w:rsid w:val="009B5B8F"/>
    <w:rsid w:val="009B5C85"/>
    <w:rsid w:val="009B6DD0"/>
    <w:rsid w:val="009D1213"/>
    <w:rsid w:val="009E30CC"/>
    <w:rsid w:val="009F108F"/>
    <w:rsid w:val="009F7690"/>
    <w:rsid w:val="00A02ADD"/>
    <w:rsid w:val="00A03167"/>
    <w:rsid w:val="00A05D5D"/>
    <w:rsid w:val="00A2340E"/>
    <w:rsid w:val="00A258BA"/>
    <w:rsid w:val="00A440FE"/>
    <w:rsid w:val="00A44FE7"/>
    <w:rsid w:val="00A50477"/>
    <w:rsid w:val="00A55C42"/>
    <w:rsid w:val="00A6061E"/>
    <w:rsid w:val="00A6468D"/>
    <w:rsid w:val="00A65BCB"/>
    <w:rsid w:val="00A66784"/>
    <w:rsid w:val="00A70E5E"/>
    <w:rsid w:val="00A727C7"/>
    <w:rsid w:val="00A969D3"/>
    <w:rsid w:val="00AB5D6E"/>
    <w:rsid w:val="00AB6D9B"/>
    <w:rsid w:val="00AC02C3"/>
    <w:rsid w:val="00AD1B13"/>
    <w:rsid w:val="00AD62F7"/>
    <w:rsid w:val="00AD65C4"/>
    <w:rsid w:val="00AD77E3"/>
    <w:rsid w:val="00AF0B80"/>
    <w:rsid w:val="00AF48F5"/>
    <w:rsid w:val="00B060CB"/>
    <w:rsid w:val="00B06F3C"/>
    <w:rsid w:val="00B11591"/>
    <w:rsid w:val="00B16E87"/>
    <w:rsid w:val="00B20D1B"/>
    <w:rsid w:val="00B21748"/>
    <w:rsid w:val="00B24C55"/>
    <w:rsid w:val="00B339D8"/>
    <w:rsid w:val="00B36686"/>
    <w:rsid w:val="00B40670"/>
    <w:rsid w:val="00B551DB"/>
    <w:rsid w:val="00B55FF1"/>
    <w:rsid w:val="00B57B8F"/>
    <w:rsid w:val="00B67996"/>
    <w:rsid w:val="00B70E8E"/>
    <w:rsid w:val="00B70FB6"/>
    <w:rsid w:val="00B7422B"/>
    <w:rsid w:val="00B7585C"/>
    <w:rsid w:val="00B803E3"/>
    <w:rsid w:val="00B8295A"/>
    <w:rsid w:val="00B83045"/>
    <w:rsid w:val="00B8684F"/>
    <w:rsid w:val="00BA1A8E"/>
    <w:rsid w:val="00BA3F95"/>
    <w:rsid w:val="00BA4642"/>
    <w:rsid w:val="00BA5A65"/>
    <w:rsid w:val="00BB0145"/>
    <w:rsid w:val="00BB63D2"/>
    <w:rsid w:val="00BC1F8C"/>
    <w:rsid w:val="00BD22A9"/>
    <w:rsid w:val="00BD31FB"/>
    <w:rsid w:val="00BE53D0"/>
    <w:rsid w:val="00BF76FB"/>
    <w:rsid w:val="00C016A3"/>
    <w:rsid w:val="00C06699"/>
    <w:rsid w:val="00C27020"/>
    <w:rsid w:val="00C307AD"/>
    <w:rsid w:val="00C30DA7"/>
    <w:rsid w:val="00C358A4"/>
    <w:rsid w:val="00C508FE"/>
    <w:rsid w:val="00C521F4"/>
    <w:rsid w:val="00C531EF"/>
    <w:rsid w:val="00C54783"/>
    <w:rsid w:val="00C63244"/>
    <w:rsid w:val="00C70D1F"/>
    <w:rsid w:val="00C8467A"/>
    <w:rsid w:val="00C84DB0"/>
    <w:rsid w:val="00C93725"/>
    <w:rsid w:val="00C9629C"/>
    <w:rsid w:val="00CA2A76"/>
    <w:rsid w:val="00CA324D"/>
    <w:rsid w:val="00CA5994"/>
    <w:rsid w:val="00CB025C"/>
    <w:rsid w:val="00CB132A"/>
    <w:rsid w:val="00CC5BD0"/>
    <w:rsid w:val="00CC77C4"/>
    <w:rsid w:val="00CD68E6"/>
    <w:rsid w:val="00CE24A8"/>
    <w:rsid w:val="00CE5EA3"/>
    <w:rsid w:val="00CF41CC"/>
    <w:rsid w:val="00CF64A8"/>
    <w:rsid w:val="00D135A1"/>
    <w:rsid w:val="00D14243"/>
    <w:rsid w:val="00D17827"/>
    <w:rsid w:val="00D3072A"/>
    <w:rsid w:val="00D412A4"/>
    <w:rsid w:val="00D422C0"/>
    <w:rsid w:val="00D46F7C"/>
    <w:rsid w:val="00D54EBF"/>
    <w:rsid w:val="00D56747"/>
    <w:rsid w:val="00D567EA"/>
    <w:rsid w:val="00D61BAD"/>
    <w:rsid w:val="00D62F0D"/>
    <w:rsid w:val="00D725AD"/>
    <w:rsid w:val="00D72F0D"/>
    <w:rsid w:val="00D77533"/>
    <w:rsid w:val="00D93B42"/>
    <w:rsid w:val="00DA01E7"/>
    <w:rsid w:val="00DA1D7E"/>
    <w:rsid w:val="00DB105C"/>
    <w:rsid w:val="00DB1648"/>
    <w:rsid w:val="00DB6A3E"/>
    <w:rsid w:val="00DC2E6F"/>
    <w:rsid w:val="00DD000F"/>
    <w:rsid w:val="00DD26CF"/>
    <w:rsid w:val="00DD71D4"/>
    <w:rsid w:val="00DE15E3"/>
    <w:rsid w:val="00DE2C0E"/>
    <w:rsid w:val="00DE3D36"/>
    <w:rsid w:val="00DE68F5"/>
    <w:rsid w:val="00DF17F7"/>
    <w:rsid w:val="00E00F1E"/>
    <w:rsid w:val="00E02C9A"/>
    <w:rsid w:val="00E11414"/>
    <w:rsid w:val="00E14998"/>
    <w:rsid w:val="00E15AE2"/>
    <w:rsid w:val="00E17FD6"/>
    <w:rsid w:val="00E22D64"/>
    <w:rsid w:val="00E46A8F"/>
    <w:rsid w:val="00E81B7A"/>
    <w:rsid w:val="00E84A4F"/>
    <w:rsid w:val="00E86794"/>
    <w:rsid w:val="00E945DC"/>
    <w:rsid w:val="00EA38D4"/>
    <w:rsid w:val="00EA43D3"/>
    <w:rsid w:val="00EB2938"/>
    <w:rsid w:val="00EB2FBE"/>
    <w:rsid w:val="00EB4917"/>
    <w:rsid w:val="00EC7CE5"/>
    <w:rsid w:val="00EC7E83"/>
    <w:rsid w:val="00ED5F44"/>
    <w:rsid w:val="00EE1D55"/>
    <w:rsid w:val="00EF0D04"/>
    <w:rsid w:val="00EF4780"/>
    <w:rsid w:val="00F1611E"/>
    <w:rsid w:val="00F170D5"/>
    <w:rsid w:val="00F202C6"/>
    <w:rsid w:val="00F272C7"/>
    <w:rsid w:val="00F3022A"/>
    <w:rsid w:val="00F43A5D"/>
    <w:rsid w:val="00F51B05"/>
    <w:rsid w:val="00F55F48"/>
    <w:rsid w:val="00F624C8"/>
    <w:rsid w:val="00F65927"/>
    <w:rsid w:val="00F84CF4"/>
    <w:rsid w:val="00F95BE8"/>
    <w:rsid w:val="00FB010E"/>
    <w:rsid w:val="00FC3749"/>
    <w:rsid w:val="00FC5827"/>
    <w:rsid w:val="00FD042B"/>
    <w:rsid w:val="00FE48EE"/>
    <w:rsid w:val="00FE5543"/>
    <w:rsid w:val="00FF39E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F1DC"/>
  <w15:docId w15:val="{99B756FE-E86E-42D9-BFB5-282F5CB7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1E7"/>
    <w:pPr>
      <w:ind w:left="720"/>
      <w:contextualSpacing/>
    </w:pPr>
  </w:style>
  <w:style w:type="character" w:customStyle="1" w:styleId="12">
    <w:name w:val="Заглавие #1 (2)_"/>
    <w:basedOn w:val="DefaultParagraphFont"/>
    <w:link w:val="120"/>
    <w:rsid w:val="00E17FD6"/>
    <w:rPr>
      <w:rFonts w:ascii="Arial Narrow" w:eastAsia="Arial Narrow" w:hAnsi="Arial Narrow" w:cs="Arial Narrow"/>
      <w:sz w:val="25"/>
      <w:szCs w:val="25"/>
      <w:shd w:val="clear" w:color="auto" w:fill="FFFFFF"/>
    </w:rPr>
  </w:style>
  <w:style w:type="character" w:customStyle="1" w:styleId="a">
    <w:name w:val="Основен текст + Курсив"/>
    <w:basedOn w:val="DefaultParagraphFont"/>
    <w:rsid w:val="00E17FD6"/>
    <w:rPr>
      <w:rFonts w:ascii="Arial Narrow" w:eastAsia="Arial Narrow" w:hAnsi="Arial Narrow" w:cs="Arial Narrow"/>
      <w:b w:val="0"/>
      <w:bCs w:val="0"/>
      <w:i/>
      <w:iCs/>
      <w:smallCaps w:val="0"/>
      <w:strike w:val="0"/>
      <w:spacing w:val="0"/>
      <w:w w:val="100"/>
      <w:sz w:val="25"/>
      <w:szCs w:val="25"/>
    </w:rPr>
  </w:style>
  <w:style w:type="character" w:customStyle="1" w:styleId="a0">
    <w:name w:val="Основен текст"/>
    <w:basedOn w:val="DefaultParagraphFont"/>
    <w:rsid w:val="00E17FD6"/>
    <w:rPr>
      <w:rFonts w:ascii="Arial Narrow" w:eastAsia="Arial Narrow" w:hAnsi="Arial Narrow" w:cs="Arial Narrow"/>
      <w:b w:val="0"/>
      <w:bCs w:val="0"/>
      <w:i w:val="0"/>
      <w:iCs w:val="0"/>
      <w:smallCaps w:val="0"/>
      <w:strike w:val="0"/>
      <w:spacing w:val="0"/>
      <w:w w:val="100"/>
      <w:sz w:val="25"/>
      <w:szCs w:val="25"/>
      <w:u w:val="single"/>
    </w:rPr>
  </w:style>
  <w:style w:type="character" w:customStyle="1" w:styleId="2">
    <w:name w:val="Основен текст (2)"/>
    <w:basedOn w:val="DefaultParagraphFont"/>
    <w:rsid w:val="00E17FD6"/>
    <w:rPr>
      <w:rFonts w:ascii="Arial Narrow" w:eastAsia="Arial Narrow" w:hAnsi="Arial Narrow" w:cs="Arial Narrow"/>
      <w:b w:val="0"/>
      <w:bCs w:val="0"/>
      <w:i w:val="0"/>
      <w:iCs w:val="0"/>
      <w:smallCaps w:val="0"/>
      <w:strike w:val="0"/>
      <w:spacing w:val="0"/>
      <w:sz w:val="25"/>
      <w:szCs w:val="25"/>
      <w:u w:val="single"/>
    </w:rPr>
  </w:style>
  <w:style w:type="character" w:customStyle="1" w:styleId="20">
    <w:name w:val="Основен текст (2) + Не е курсив"/>
    <w:basedOn w:val="DefaultParagraphFont"/>
    <w:rsid w:val="00E17FD6"/>
    <w:rPr>
      <w:rFonts w:ascii="Arial Narrow" w:eastAsia="Arial Narrow" w:hAnsi="Arial Narrow" w:cs="Arial Narrow"/>
      <w:b w:val="0"/>
      <w:bCs w:val="0"/>
      <w:i/>
      <w:iCs/>
      <w:smallCaps w:val="0"/>
      <w:strike w:val="0"/>
      <w:spacing w:val="0"/>
      <w:w w:val="100"/>
      <w:sz w:val="25"/>
      <w:szCs w:val="25"/>
      <w:u w:val="single"/>
    </w:rPr>
  </w:style>
  <w:style w:type="character" w:customStyle="1" w:styleId="a1">
    <w:name w:val="Основен текст + Удебелен;Курсив"/>
    <w:basedOn w:val="DefaultParagraphFont"/>
    <w:rsid w:val="00E17FD6"/>
    <w:rPr>
      <w:rFonts w:ascii="Arial Narrow" w:eastAsia="Arial Narrow" w:hAnsi="Arial Narrow" w:cs="Arial Narrow"/>
      <w:b/>
      <w:bCs/>
      <w:i/>
      <w:iCs/>
      <w:smallCaps w:val="0"/>
      <w:strike w:val="0"/>
      <w:spacing w:val="0"/>
      <w:w w:val="100"/>
      <w:sz w:val="25"/>
      <w:szCs w:val="25"/>
    </w:rPr>
  </w:style>
  <w:style w:type="character" w:customStyle="1" w:styleId="1">
    <w:name w:val="Заглавие #1_"/>
    <w:basedOn w:val="DefaultParagraphFont"/>
    <w:link w:val="10"/>
    <w:rsid w:val="00E17FD6"/>
    <w:rPr>
      <w:rFonts w:ascii="Arial Narrow" w:eastAsia="Arial Narrow" w:hAnsi="Arial Narrow" w:cs="Arial Narrow"/>
      <w:sz w:val="25"/>
      <w:szCs w:val="25"/>
      <w:shd w:val="clear" w:color="auto" w:fill="FFFFFF"/>
    </w:rPr>
  </w:style>
  <w:style w:type="character" w:customStyle="1" w:styleId="11">
    <w:name w:val="Заглавие #1 + Не е удебелен;Не е курсив"/>
    <w:basedOn w:val="1"/>
    <w:rsid w:val="00E17FD6"/>
    <w:rPr>
      <w:rFonts w:ascii="Arial Narrow" w:eastAsia="Arial Narrow" w:hAnsi="Arial Narrow" w:cs="Arial Narrow"/>
      <w:b/>
      <w:bCs/>
      <w:i/>
      <w:iCs/>
      <w:sz w:val="25"/>
      <w:szCs w:val="25"/>
      <w:shd w:val="clear" w:color="auto" w:fill="FFFFFF"/>
    </w:rPr>
  </w:style>
  <w:style w:type="paragraph" w:customStyle="1" w:styleId="120">
    <w:name w:val="Заглавие #1 (2)"/>
    <w:basedOn w:val="Normal"/>
    <w:link w:val="12"/>
    <w:rsid w:val="00E17FD6"/>
    <w:pPr>
      <w:shd w:val="clear" w:color="auto" w:fill="FFFFFF"/>
      <w:spacing w:after="0" w:line="293" w:lineRule="exact"/>
      <w:ind w:firstLine="600"/>
      <w:jc w:val="both"/>
      <w:outlineLvl w:val="0"/>
    </w:pPr>
    <w:rPr>
      <w:rFonts w:ascii="Arial Narrow" w:eastAsia="Arial Narrow" w:hAnsi="Arial Narrow" w:cs="Arial Narrow"/>
      <w:sz w:val="25"/>
      <w:szCs w:val="25"/>
    </w:rPr>
  </w:style>
  <w:style w:type="paragraph" w:customStyle="1" w:styleId="10">
    <w:name w:val="Заглавие #1"/>
    <w:basedOn w:val="Normal"/>
    <w:link w:val="1"/>
    <w:rsid w:val="00E17FD6"/>
    <w:pPr>
      <w:shd w:val="clear" w:color="auto" w:fill="FFFFFF"/>
      <w:spacing w:after="0" w:line="302" w:lineRule="exact"/>
      <w:outlineLvl w:val="0"/>
    </w:pPr>
    <w:rPr>
      <w:rFonts w:ascii="Arial Narrow" w:eastAsia="Arial Narrow" w:hAnsi="Arial Narrow" w:cs="Arial Narrow"/>
      <w:sz w:val="25"/>
      <w:szCs w:val="25"/>
    </w:rPr>
  </w:style>
  <w:style w:type="paragraph" w:customStyle="1" w:styleId="Style5">
    <w:name w:val="Style5"/>
    <w:basedOn w:val="Normal"/>
    <w:rsid w:val="00854123"/>
    <w:pPr>
      <w:widowControl w:val="0"/>
      <w:autoSpaceDE w:val="0"/>
      <w:autoSpaceDN w:val="0"/>
      <w:adjustRightInd w:val="0"/>
      <w:spacing w:after="0" w:line="281" w:lineRule="exact"/>
      <w:ind w:firstLine="122"/>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6A8F"/>
    <w:pPr>
      <w:tabs>
        <w:tab w:val="center" w:pos="4680"/>
        <w:tab w:val="right" w:pos="9360"/>
      </w:tabs>
      <w:spacing w:after="0" w:line="240" w:lineRule="auto"/>
    </w:pPr>
    <w:rPr>
      <w:rFonts w:cs="Times New Roman"/>
      <w:lang w:val="en-US" w:eastAsia="en-US"/>
    </w:rPr>
  </w:style>
  <w:style w:type="character" w:customStyle="1" w:styleId="FooterChar">
    <w:name w:val="Footer Char"/>
    <w:basedOn w:val="DefaultParagraphFont"/>
    <w:link w:val="Footer"/>
    <w:uiPriority w:val="99"/>
    <w:rsid w:val="00E46A8F"/>
    <w:rPr>
      <w:rFonts w:cs="Times New Roman"/>
      <w:lang w:val="en-US" w:eastAsia="en-US"/>
    </w:rPr>
  </w:style>
  <w:style w:type="paragraph" w:styleId="BalloonText">
    <w:name w:val="Balloon Text"/>
    <w:basedOn w:val="Normal"/>
    <w:link w:val="BalloonTextChar"/>
    <w:uiPriority w:val="99"/>
    <w:semiHidden/>
    <w:unhideWhenUsed/>
    <w:rsid w:val="00793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0F"/>
    <w:rPr>
      <w:rFonts w:ascii="Segoe UI" w:hAnsi="Segoe UI" w:cs="Segoe UI"/>
      <w:sz w:val="18"/>
      <w:szCs w:val="18"/>
    </w:rPr>
  </w:style>
  <w:style w:type="character" w:styleId="Hyperlink">
    <w:name w:val="Hyperlink"/>
    <w:basedOn w:val="DefaultParagraphFont"/>
    <w:uiPriority w:val="99"/>
    <w:unhideWhenUsed/>
    <w:rsid w:val="00BD31FB"/>
    <w:rPr>
      <w:color w:val="0563C1" w:themeColor="hyperlink"/>
      <w:u w:val="single"/>
    </w:rPr>
  </w:style>
  <w:style w:type="character" w:styleId="CommentReference">
    <w:name w:val="annotation reference"/>
    <w:basedOn w:val="DefaultParagraphFont"/>
    <w:uiPriority w:val="99"/>
    <w:semiHidden/>
    <w:unhideWhenUsed/>
    <w:rsid w:val="002051E4"/>
    <w:rPr>
      <w:sz w:val="16"/>
      <w:szCs w:val="16"/>
    </w:rPr>
  </w:style>
  <w:style w:type="paragraph" w:styleId="CommentText">
    <w:name w:val="annotation text"/>
    <w:basedOn w:val="Normal"/>
    <w:link w:val="CommentTextChar"/>
    <w:uiPriority w:val="99"/>
    <w:semiHidden/>
    <w:unhideWhenUsed/>
    <w:rsid w:val="002051E4"/>
    <w:pPr>
      <w:spacing w:line="240" w:lineRule="auto"/>
    </w:pPr>
    <w:rPr>
      <w:sz w:val="20"/>
      <w:szCs w:val="20"/>
    </w:rPr>
  </w:style>
  <w:style w:type="character" w:customStyle="1" w:styleId="CommentTextChar">
    <w:name w:val="Comment Text Char"/>
    <w:basedOn w:val="DefaultParagraphFont"/>
    <w:link w:val="CommentText"/>
    <w:uiPriority w:val="99"/>
    <w:semiHidden/>
    <w:rsid w:val="002051E4"/>
    <w:rPr>
      <w:sz w:val="20"/>
      <w:szCs w:val="20"/>
    </w:rPr>
  </w:style>
  <w:style w:type="paragraph" w:styleId="CommentSubject">
    <w:name w:val="annotation subject"/>
    <w:basedOn w:val="CommentText"/>
    <w:next w:val="CommentText"/>
    <w:link w:val="CommentSubjectChar"/>
    <w:uiPriority w:val="99"/>
    <w:semiHidden/>
    <w:unhideWhenUsed/>
    <w:rsid w:val="002051E4"/>
    <w:rPr>
      <w:b/>
      <w:bCs/>
    </w:rPr>
  </w:style>
  <w:style w:type="character" w:customStyle="1" w:styleId="CommentSubjectChar">
    <w:name w:val="Comment Subject Char"/>
    <w:basedOn w:val="CommentTextChar"/>
    <w:link w:val="CommentSubject"/>
    <w:uiPriority w:val="99"/>
    <w:semiHidden/>
    <w:rsid w:val="002051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A883-B43C-4E4A-8BE3-13A544BE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14</Pages>
  <Words>4940</Words>
  <Characters>28160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Наталия Борисова</cp:lastModifiedBy>
  <cp:revision>8</cp:revision>
  <cp:lastPrinted>2017-05-12T07:20:00Z</cp:lastPrinted>
  <dcterms:created xsi:type="dcterms:W3CDTF">2017-05-03T12:44:00Z</dcterms:created>
  <dcterms:modified xsi:type="dcterms:W3CDTF">2017-05-12T08:10:00Z</dcterms:modified>
</cp:coreProperties>
</file>